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27961855"/>
        <w:docPartObj>
          <w:docPartGallery w:val="Cover Pages"/>
          <w:docPartUnique/>
        </w:docPartObj>
      </w:sdtPr>
      <w:sdtEndPr/>
      <w:sdtContent>
        <w:p w14:paraId="31ECEEBC" w14:textId="042E7D86" w:rsidR="006E31B8" w:rsidRDefault="006E31B8" w:rsidP="006E31B8"/>
        <w:p w14:paraId="698F75D7" w14:textId="76E79BA8" w:rsidR="006E31B8" w:rsidRPr="00907A58" w:rsidRDefault="006E31B8" w:rsidP="006E31B8">
          <w:r w:rsidRPr="00972255">
            <w:rPr>
              <w:noProof/>
              <w:lang w:eastAsia="sv-SE"/>
            </w:rPr>
            <mc:AlternateContent>
              <mc:Choice Requires="wps">
                <w:drawing>
                  <wp:anchor distT="45720" distB="45720" distL="114300" distR="114300" simplePos="0" relativeHeight="251660288" behindDoc="0" locked="0" layoutInCell="1" allowOverlap="1" wp14:anchorId="60A36E8B" wp14:editId="587C338E">
                    <wp:simplePos x="0" y="0"/>
                    <wp:positionH relativeFrom="margin">
                      <wp:posOffset>471805</wp:posOffset>
                    </wp:positionH>
                    <wp:positionV relativeFrom="paragraph">
                      <wp:posOffset>5544504</wp:posOffset>
                    </wp:positionV>
                    <wp:extent cx="5379720" cy="1676400"/>
                    <wp:effectExtent l="0" t="0" r="11430" b="1905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676400"/>
                            </a:xfrm>
                            <a:prstGeom prst="rect">
                              <a:avLst/>
                            </a:prstGeom>
                            <a:solidFill>
                              <a:srgbClr val="FFFFFF"/>
                            </a:solidFill>
                            <a:ln w="9525">
                              <a:solidFill>
                                <a:srgbClr val="000000"/>
                              </a:solidFill>
                              <a:miter lim="800000"/>
                              <a:headEnd/>
                              <a:tailEnd/>
                            </a:ln>
                          </wps:spPr>
                          <wps:txbx>
                            <w:txbxContent>
                              <w:p w14:paraId="3A59B6CD" w14:textId="77777777" w:rsidR="006E31B8" w:rsidRPr="00134273" w:rsidRDefault="006E31B8" w:rsidP="006E31B8">
                                <w:pPr>
                                  <w:rPr>
                                    <w:rFonts w:cstheme="minorHAnsi"/>
                                  </w:rPr>
                                </w:pPr>
                                <w:r w:rsidRPr="00134273">
                                  <w:rPr>
                                    <w:rFonts w:cstheme="minorHAnsi"/>
                                  </w:rPr>
                                  <w:t xml:space="preserve">Tack för att </w:t>
                                </w:r>
                                <w:r>
                                  <w:rPr>
                                    <w:rFonts w:cstheme="minorHAnsi"/>
                                  </w:rPr>
                                  <w:t>ni</w:t>
                                </w:r>
                                <w:r w:rsidRPr="00134273">
                                  <w:rPr>
                                    <w:rFonts w:cstheme="minorHAnsi"/>
                                  </w:rPr>
                                  <w:t xml:space="preserve"> tar </w:t>
                                </w:r>
                                <w:r>
                                  <w:rPr>
                                    <w:rFonts w:cstheme="minorHAnsi"/>
                                  </w:rPr>
                                  <w:t>er</w:t>
                                </w:r>
                                <w:r w:rsidRPr="00134273">
                                  <w:rPr>
                                    <w:rFonts w:cstheme="minorHAnsi"/>
                                  </w:rPr>
                                  <w:t xml:space="preserve"> tid </w:t>
                                </w:r>
                                <w:r>
                                  <w:rPr>
                                    <w:rFonts w:cstheme="minorHAnsi"/>
                                  </w:rPr>
                                  <w:t>att</w:t>
                                </w:r>
                                <w:r w:rsidRPr="00134273">
                                  <w:rPr>
                                    <w:rFonts w:cstheme="minorHAnsi"/>
                                  </w:rPr>
                                  <w:t xml:space="preserve"> medverka i framtagandet och kvalitetsgranskningen av personcentrerade och sammanhållna vårdförlopp. För att besvara remissen använder </w:t>
                                </w:r>
                                <w:r>
                                  <w:rPr>
                                    <w:rFonts w:cstheme="minorHAnsi"/>
                                  </w:rPr>
                                  <w:t>ni er</w:t>
                                </w:r>
                                <w:r w:rsidRPr="00134273">
                                  <w:rPr>
                                    <w:rFonts w:cstheme="minorHAnsi"/>
                                  </w:rPr>
                                  <w:t xml:space="preserve"> av denna svarsmall. Ange vilket vårdförlopp kommentarer</w:t>
                                </w:r>
                                <w:r>
                                  <w:rPr>
                                    <w:rFonts w:cstheme="minorHAnsi"/>
                                  </w:rPr>
                                  <w:t>na</w:t>
                                </w:r>
                                <w:r w:rsidRPr="00134273">
                                  <w:rPr>
                                    <w:rFonts w:cstheme="minorHAnsi"/>
                                  </w:rPr>
                                  <w:t xml:space="preserve"> </w:t>
                                </w:r>
                                <w:r>
                                  <w:rPr>
                                    <w:rFonts w:cstheme="minorHAnsi"/>
                                  </w:rPr>
                                  <w:t>avser. OBS! Använd</w:t>
                                </w:r>
                                <w:r w:rsidRPr="00134273">
                                  <w:rPr>
                                    <w:rFonts w:cstheme="minorHAnsi"/>
                                  </w:rPr>
                                  <w:t xml:space="preserve"> en svarsmall per vårdförlopp</w:t>
                                </w:r>
                                <w:r>
                                  <w:rPr>
                                    <w:rFonts w:cstheme="minorHAnsi"/>
                                  </w:rPr>
                                  <w:t>.</w:t>
                                </w:r>
                              </w:p>
                              <w:p w14:paraId="1EC6B615" w14:textId="77777777" w:rsidR="006E31B8" w:rsidRPr="00134273" w:rsidRDefault="006E31B8" w:rsidP="006E31B8">
                                <w:pPr>
                                  <w:rPr>
                                    <w:rFonts w:cstheme="minorHAnsi"/>
                                  </w:rPr>
                                </w:pPr>
                                <w:r w:rsidRPr="00134273">
                                  <w:rPr>
                                    <w:rFonts w:cstheme="minorHAnsi"/>
                                  </w:rPr>
                                  <w:t xml:space="preserve">Hör efter i </w:t>
                                </w:r>
                                <w:r>
                                  <w:rPr>
                                    <w:rFonts w:cstheme="minorHAnsi"/>
                                  </w:rPr>
                                  <w:t>er</w:t>
                                </w:r>
                                <w:r w:rsidRPr="00134273">
                                  <w:rPr>
                                    <w:rFonts w:cstheme="minorHAnsi"/>
                                  </w:rPr>
                                  <w:t xml:space="preserve"> organisation hur samordningen av remissvar ser ut. </w:t>
                                </w:r>
                              </w:p>
                              <w:p w14:paraId="484414C7" w14:textId="216B392E" w:rsidR="006E31B8" w:rsidRPr="0004715A" w:rsidRDefault="006E31B8" w:rsidP="006E31B8">
                                <w:pPr>
                                  <w:rPr>
                                    <w:rFonts w:cstheme="minorHAnsi"/>
                                  </w:rPr>
                                </w:pPr>
                                <w:r w:rsidRPr="00134273">
                                  <w:rPr>
                                    <w:rFonts w:cstheme="minorHAnsi"/>
                                  </w:rPr>
                                  <w:t xml:space="preserve">Svar på remissen mailas till </w:t>
                                </w:r>
                                <w:hyperlink r:id="rId11" w:history="1">
                                  <w:r w:rsidRPr="00134273">
                                    <w:rPr>
                                      <w:rStyle w:val="Hyperlnk"/>
                                      <w:rFonts w:cstheme="minorHAnsi"/>
                                    </w:rPr>
                                    <w:t>kunskapsstyrning-vard@skr.se</w:t>
                                  </w:r>
                                </w:hyperlink>
                                <w:r w:rsidRPr="00134273">
                                  <w:rPr>
                                    <w:rFonts w:cstheme="minorHAnsi"/>
                                  </w:rPr>
                                  <w:t xml:space="preserve"> senast den </w:t>
                                </w:r>
                                <w:r w:rsidR="00051931">
                                  <w:rPr>
                                    <w:rFonts w:cstheme="minorHAnsi"/>
                                  </w:rPr>
                                  <w:t>27 november</w:t>
                                </w:r>
                                <w:r w:rsidRPr="00134273">
                                  <w:rPr>
                                    <w:rFonts w:cstheme="minorHAnsi"/>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36E8B" id="_x0000_t202" coordsize="21600,21600" o:spt="202" path="m,l,21600r21600,l21600,xe">
                    <v:stroke joinstyle="miter"/>
                    <v:path gradientshapeok="t" o:connecttype="rect"/>
                  </v:shapetype>
                  <v:shape id="Textruta 2" o:spid="_x0000_s1026" type="#_x0000_t202" style="position:absolute;margin-left:37.15pt;margin-top:436.6pt;width:423.6pt;height:13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3IwIAAEUEAAAOAAAAZHJzL2Uyb0RvYy54bWysU9uO2yAQfa/Uf0C8N3bcJLux4qy22aaq&#10;tL1Iu/0AjHGMCgwFEjv9+h1wNo227UtVPyDwDIcz58ysbgatyEE4L8FUdDrJKRGGQyPNrqLfHrdv&#10;rinxgZmGKTCiokfh6c369atVb0tRQAeqEY4giPFlbyvahWDLLPO8E5r5CVhhMNiC0yzg0e2yxrEe&#10;0bXKijxfZD24xjrgwnv8ezcG6Trht63g4UvbehGIqihyC2l1aa3jmq1XrNw5ZjvJTzTYP7DQTBp8&#10;9Ax1xwIjeyd/g9KSO/DQhgkHnUHbSi5SDVjNNH9RzUPHrEi1oDjenmXy/w+Wfz58dUQ2FS0oMUyj&#10;RY9iCG6P/IuoTm99iUkPFtPC8A4GdDlV6u098O+eGNh0zOzErXPQd4I1yG4ab2YXV0ccH0Hq/hM0&#10;+AzbB0hAQ+t0lA7FIIiOLh3PziAVwvHn/O3V8qrAEMfYdHG1mOXJu4yVz9et8+GDAE3ipqIOrU/w&#10;7HDvQ6TDyueU+JoHJZutVCod3K7eKEcODNtkm75UwYs0ZUhf0eW8mI8K/BUiT9+fILQM2O9K6ope&#10;n5NYGXV7b5rUjYFJNe6RsjInIaN2o4phqIeTMTU0R5TUwdjXOIe46cD9pKTHnq6o/7FnTlCiPhq0&#10;ZTmdzeIQpMNsngR1l5H6MsIMR6iKBkrG7SakwYmCGbhF+1qZhI0+j0xOXLFXk96nuYrDcHlOWb+m&#10;f/0EAAD//wMAUEsDBBQABgAIAAAAIQAuUd4q4AAAAAsBAAAPAAAAZHJzL2Rvd25yZXYueG1sTI9N&#10;T8MwDEDvSPyHyEhc0JZ+jHUrTSeEBGI32BBcsyZrKxKnJFlX/j3mBEfLT8/P1Wayho3ah96hgHSe&#10;ANPYONVjK+Bt/zhbAQtRopLGoRbwrQNs6suLSpbKnfFVj7vYMpJgKKWALsah5Dw0nbYyzN2gkXZH&#10;562MNPqWKy/PJLeGZ0my5Fb2SBc6OeiHTjefu5MVsFo8jx9hm7+8N8ujWcebYnz68kJcX033d8Ci&#10;nuIfDL/5lA41NR3cCVVgRkCxyIkkV5FnwAhYZ+ktsAORaV5kwOuK//+h/gEAAP//AwBQSwECLQAU&#10;AAYACAAAACEAtoM4kv4AAADhAQAAEwAAAAAAAAAAAAAAAAAAAAAAW0NvbnRlbnRfVHlwZXNdLnht&#10;bFBLAQItABQABgAIAAAAIQA4/SH/1gAAAJQBAAALAAAAAAAAAAAAAAAAAC8BAABfcmVscy8ucmVs&#10;c1BLAQItABQABgAIAAAAIQA1/OF3IwIAAEUEAAAOAAAAAAAAAAAAAAAAAC4CAABkcnMvZTJvRG9j&#10;LnhtbFBLAQItABQABgAIAAAAIQAuUd4q4AAAAAsBAAAPAAAAAAAAAAAAAAAAAH0EAABkcnMvZG93&#10;bnJldi54bWxQSwUGAAAAAAQABADzAAAAigUAAAAA&#10;">
                    <v:textbox>
                      <w:txbxContent>
                        <w:p w14:paraId="3A59B6CD" w14:textId="77777777" w:rsidR="006E31B8" w:rsidRPr="00134273" w:rsidRDefault="006E31B8" w:rsidP="006E31B8">
                          <w:pPr>
                            <w:rPr>
                              <w:rFonts w:cstheme="minorHAnsi"/>
                            </w:rPr>
                          </w:pPr>
                          <w:r w:rsidRPr="00134273">
                            <w:rPr>
                              <w:rFonts w:cstheme="minorHAnsi"/>
                            </w:rPr>
                            <w:t xml:space="preserve">Tack för att </w:t>
                          </w:r>
                          <w:r>
                            <w:rPr>
                              <w:rFonts w:cstheme="minorHAnsi"/>
                            </w:rPr>
                            <w:t>ni</w:t>
                          </w:r>
                          <w:r w:rsidRPr="00134273">
                            <w:rPr>
                              <w:rFonts w:cstheme="minorHAnsi"/>
                            </w:rPr>
                            <w:t xml:space="preserve"> tar </w:t>
                          </w:r>
                          <w:r>
                            <w:rPr>
                              <w:rFonts w:cstheme="minorHAnsi"/>
                            </w:rPr>
                            <w:t>er</w:t>
                          </w:r>
                          <w:r w:rsidRPr="00134273">
                            <w:rPr>
                              <w:rFonts w:cstheme="minorHAnsi"/>
                            </w:rPr>
                            <w:t xml:space="preserve"> tid </w:t>
                          </w:r>
                          <w:r>
                            <w:rPr>
                              <w:rFonts w:cstheme="minorHAnsi"/>
                            </w:rPr>
                            <w:t>att</w:t>
                          </w:r>
                          <w:r w:rsidRPr="00134273">
                            <w:rPr>
                              <w:rFonts w:cstheme="minorHAnsi"/>
                            </w:rPr>
                            <w:t xml:space="preserve"> medverka i framtagandet och kvalitetsgranskningen av personcentrerade och sammanhållna vårdförlopp. För att besvara remissen använder </w:t>
                          </w:r>
                          <w:r>
                            <w:rPr>
                              <w:rFonts w:cstheme="minorHAnsi"/>
                            </w:rPr>
                            <w:t>ni er</w:t>
                          </w:r>
                          <w:r w:rsidRPr="00134273">
                            <w:rPr>
                              <w:rFonts w:cstheme="minorHAnsi"/>
                            </w:rPr>
                            <w:t xml:space="preserve"> av denna svarsmall. Ange vilket vårdförlopp kommentarer</w:t>
                          </w:r>
                          <w:r>
                            <w:rPr>
                              <w:rFonts w:cstheme="minorHAnsi"/>
                            </w:rPr>
                            <w:t>na</w:t>
                          </w:r>
                          <w:r w:rsidRPr="00134273">
                            <w:rPr>
                              <w:rFonts w:cstheme="minorHAnsi"/>
                            </w:rPr>
                            <w:t xml:space="preserve"> </w:t>
                          </w:r>
                          <w:r>
                            <w:rPr>
                              <w:rFonts w:cstheme="minorHAnsi"/>
                            </w:rPr>
                            <w:t>avser. OBS! Använd</w:t>
                          </w:r>
                          <w:r w:rsidRPr="00134273">
                            <w:rPr>
                              <w:rFonts w:cstheme="minorHAnsi"/>
                            </w:rPr>
                            <w:t xml:space="preserve"> en svarsmall per vårdförlopp</w:t>
                          </w:r>
                          <w:r>
                            <w:rPr>
                              <w:rFonts w:cstheme="minorHAnsi"/>
                            </w:rPr>
                            <w:t>.</w:t>
                          </w:r>
                        </w:p>
                        <w:p w14:paraId="1EC6B615" w14:textId="77777777" w:rsidR="006E31B8" w:rsidRPr="00134273" w:rsidRDefault="006E31B8" w:rsidP="006E31B8">
                          <w:pPr>
                            <w:rPr>
                              <w:rFonts w:cstheme="minorHAnsi"/>
                            </w:rPr>
                          </w:pPr>
                          <w:r w:rsidRPr="00134273">
                            <w:rPr>
                              <w:rFonts w:cstheme="minorHAnsi"/>
                            </w:rPr>
                            <w:t xml:space="preserve">Hör efter i </w:t>
                          </w:r>
                          <w:r>
                            <w:rPr>
                              <w:rFonts w:cstheme="minorHAnsi"/>
                            </w:rPr>
                            <w:t>er</w:t>
                          </w:r>
                          <w:r w:rsidRPr="00134273">
                            <w:rPr>
                              <w:rFonts w:cstheme="minorHAnsi"/>
                            </w:rPr>
                            <w:t xml:space="preserve"> organisation hur samordningen av remissvar ser ut. </w:t>
                          </w:r>
                        </w:p>
                        <w:p w14:paraId="484414C7" w14:textId="216B392E" w:rsidR="006E31B8" w:rsidRPr="0004715A" w:rsidRDefault="006E31B8" w:rsidP="006E31B8">
                          <w:pPr>
                            <w:rPr>
                              <w:rFonts w:cstheme="minorHAnsi"/>
                            </w:rPr>
                          </w:pPr>
                          <w:r w:rsidRPr="00134273">
                            <w:rPr>
                              <w:rFonts w:cstheme="minorHAnsi"/>
                            </w:rPr>
                            <w:t xml:space="preserve">Svar på remissen mailas till </w:t>
                          </w:r>
                          <w:hyperlink r:id="rId12" w:history="1">
                            <w:r w:rsidRPr="00134273">
                              <w:rPr>
                                <w:rStyle w:val="Hyperlnk"/>
                                <w:rFonts w:cstheme="minorHAnsi"/>
                              </w:rPr>
                              <w:t>kunskapsstyrning-vard@skr.se</w:t>
                            </w:r>
                          </w:hyperlink>
                          <w:r w:rsidRPr="00134273">
                            <w:rPr>
                              <w:rFonts w:cstheme="minorHAnsi"/>
                            </w:rPr>
                            <w:t xml:space="preserve"> senast den </w:t>
                          </w:r>
                          <w:r w:rsidR="00051931">
                            <w:rPr>
                              <w:rFonts w:cstheme="minorHAnsi"/>
                            </w:rPr>
                            <w:t>27 november</w:t>
                          </w:r>
                          <w:r w:rsidRPr="00134273">
                            <w:rPr>
                              <w:rFonts w:cstheme="minorHAnsi"/>
                            </w:rPr>
                            <w:t xml:space="preserve"> 2020.</w:t>
                          </w:r>
                        </w:p>
                      </w:txbxContent>
                    </v:textbox>
                    <w10:wrap anchorx="margin"/>
                  </v:shape>
                </w:pict>
              </mc:Fallback>
            </mc:AlternateContent>
          </w:r>
          <w:r>
            <w:rPr>
              <w:noProof/>
              <w:lang w:eastAsia="sv-SE"/>
            </w:rPr>
            <mc:AlternateContent>
              <mc:Choice Requires="wps">
                <w:drawing>
                  <wp:anchor distT="0" distB="0" distL="182880" distR="182880" simplePos="0" relativeHeight="251659264" behindDoc="0" locked="0" layoutInCell="1" allowOverlap="1" wp14:anchorId="13D624B5" wp14:editId="194AE3EF">
                    <wp:simplePos x="0" y="0"/>
                    <wp:positionH relativeFrom="margin">
                      <wp:align>right</wp:align>
                    </wp:positionH>
                    <wp:positionV relativeFrom="margin">
                      <wp:posOffset>2811780</wp:posOffset>
                    </wp:positionV>
                    <wp:extent cx="5295900" cy="6720840"/>
                    <wp:effectExtent l="0" t="0" r="0" b="1905"/>
                    <wp:wrapSquare wrapText="bothSides"/>
                    <wp:docPr id="131" name="Textruta 131"/>
                    <wp:cNvGraphicFramePr/>
                    <a:graphic xmlns:a="http://schemas.openxmlformats.org/drawingml/2006/main">
                      <a:graphicData uri="http://schemas.microsoft.com/office/word/2010/wordprocessingShape">
                        <wps:wsp>
                          <wps:cNvSpPr txBox="1"/>
                          <wps:spPr>
                            <a:xfrm>
                              <a:off x="0" y="0"/>
                              <a:ext cx="52959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DE544" w14:textId="1FD2B690" w:rsidR="006E31B8" w:rsidRDefault="008631CB" w:rsidP="006E31B8">
                                <w:pPr>
                                  <w:pStyle w:val="Ingetavstnd"/>
                                  <w:spacing w:before="40" w:after="560" w:line="216" w:lineRule="auto"/>
                                  <w:rPr>
                                    <w:color w:val="4F81BD" w:themeColor="accent1"/>
                                    <w:sz w:val="72"/>
                                    <w:szCs w:val="72"/>
                                  </w:rPr>
                                </w:pPr>
                                <w:sdt>
                                  <w:sdtPr>
                                    <w:rPr>
                                      <w:color w:val="377D7A"/>
                                      <w:sz w:val="72"/>
                                      <w:szCs w:val="7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01A4E">
                                      <w:rPr>
                                        <w:color w:val="377D7A"/>
                                        <w:sz w:val="72"/>
                                        <w:szCs w:val="72"/>
                                      </w:rPr>
                                      <w:t>Mall för remissvar för personcentrerade och sammanhållna vårdförlopp</w:t>
                                    </w:r>
                                  </w:sdtContent>
                                </w:sdt>
                              </w:p>
                              <w:p w14:paraId="39B14CC7" w14:textId="34D633C4" w:rsidR="006E31B8" w:rsidRDefault="008631CB" w:rsidP="006E31B8">
                                <w:pPr>
                                  <w:pStyle w:val="Ingetavstnd"/>
                                  <w:spacing w:before="40" w:after="40"/>
                                  <w:rPr>
                                    <w:caps/>
                                    <w:color w:val="215868" w:themeColor="accent5" w:themeShade="80"/>
                                    <w:sz w:val="28"/>
                                    <w:szCs w:val="28"/>
                                  </w:rPr>
                                </w:pPr>
                                <w:sdt>
                                  <w:sdtPr>
                                    <w:rPr>
                                      <w:caps/>
                                      <w:color w:val="FF0000"/>
                                      <w:sz w:val="28"/>
                                      <w:szCs w:val="28"/>
                                    </w:rPr>
                                    <w:alias w:val="Underrubrik"/>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r w:rsidR="000E5A5A">
                                      <w:rPr>
                                        <w:caps/>
                                        <w:color w:val="FF0000"/>
                                        <w:sz w:val="28"/>
                                        <w:szCs w:val="28"/>
                                      </w:rPr>
                                      <w:t xml:space="preserve">     </w:t>
                                    </w:r>
                                  </w:sdtContent>
                                </w:sdt>
                              </w:p>
                              <w:p w14:paraId="61DB377F" w14:textId="785B8940" w:rsidR="006E31B8" w:rsidRPr="00A136FD" w:rsidRDefault="006E31B8" w:rsidP="006E31B8">
                                <w:pPr>
                                  <w:pStyle w:val="Ingetavstnd"/>
                                  <w:spacing w:before="40" w:after="40"/>
                                  <w:rPr>
                                    <w:caps/>
                                    <w:color w:val="215868" w:themeColor="accent5" w:themeShade="80"/>
                                    <w:sz w:val="28"/>
                                    <w:szCs w:val="28"/>
                                  </w:rPr>
                                </w:pPr>
                                <w:r>
                                  <w:rPr>
                                    <w:caps/>
                                    <w:color w:val="215868" w:themeColor="accent5" w:themeShade="80"/>
                                    <w:sz w:val="28"/>
                                    <w:szCs w:val="28"/>
                                  </w:rPr>
                                  <w:t xml:space="preserve">Remissperiod: </w:t>
                                </w:r>
                                <w:r w:rsidR="00051931">
                                  <w:rPr>
                                    <w:caps/>
                                    <w:color w:val="215868" w:themeColor="accent5" w:themeShade="80"/>
                                    <w:sz w:val="28"/>
                                    <w:szCs w:val="28"/>
                                  </w:rPr>
                                  <w:t>16 september</w:t>
                                </w:r>
                                <w:r w:rsidR="00A0474B">
                                  <w:rPr>
                                    <w:caps/>
                                    <w:color w:val="215868" w:themeColor="accent5" w:themeShade="80"/>
                                    <w:sz w:val="28"/>
                                    <w:szCs w:val="28"/>
                                  </w:rPr>
                                  <w:t xml:space="preserve"> </w:t>
                                </w:r>
                                <w:r>
                                  <w:rPr>
                                    <w:caps/>
                                    <w:color w:val="215868" w:themeColor="accent5" w:themeShade="80"/>
                                    <w:sz w:val="28"/>
                                    <w:szCs w:val="28"/>
                                  </w:rPr>
                                  <w:t>–</w:t>
                                </w:r>
                                <w:r w:rsidR="00051931">
                                  <w:rPr>
                                    <w:caps/>
                                    <w:color w:val="215868" w:themeColor="accent5" w:themeShade="80"/>
                                    <w:sz w:val="28"/>
                                    <w:szCs w:val="28"/>
                                  </w:rPr>
                                  <w:t xml:space="preserve"> 27 november</w:t>
                                </w:r>
                                <w:r>
                                  <w:rPr>
                                    <w:caps/>
                                    <w:color w:val="215868" w:themeColor="accent5" w:themeShade="80"/>
                                    <w:sz w:val="28"/>
                                    <w:szCs w:val="28"/>
                                  </w:rPr>
                                  <w:t xml:space="preserv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13D624B5" id="Textruta 131" o:spid="_x0000_s1027" type="#_x0000_t202" style="position:absolute;margin-left:365.8pt;margin-top:221.4pt;width:417pt;height:529.2pt;z-index:251659264;visibility:visible;mso-wrap-style:square;mso-width-percent:0;mso-height-percent:350;mso-wrap-distance-left:14.4pt;mso-wrap-distance-top:0;mso-wrap-distance-right:14.4pt;mso-wrap-distance-bottom:0;mso-position-horizontal:right;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bteAIAAF4FAAAOAAAAZHJzL2Uyb0RvYy54bWysVE1PGzEQvVfqf7B8L7sJhULEBqUgqkoI&#10;UJOKs+O1yar+qu1kN/31ffbuBkR7oerFOzvzZjwfb3xx2WlFdsKHxpqKTo5KSoThtm7MU0W/r24+&#10;nFESIjM1U9aIiu5FoJfz9+8uWjcTU7uxqhaeIIgJs9ZVdBOjmxVF4BuhWTiyThgYpfWaRfz6p6L2&#10;rEV0rYppWZ4WrfW185aLEKC97o10nuNLKXi8lzKISFRFkVvMp8/nOp3F/ILNnjxzm4YPabB/yEKz&#10;xuDSQ6hrFhnZ+uaPULrh3gYr4xG3urBSNlzkGlDNpHxVzXLDnMi1oDnBHdoU/l9Yfrd78KSpMbvj&#10;CSWGaQxpJbrot6gg6dCh1oUZgEsHaOw+2w7oUR+gTIV30uv0RUkEdvR6f+gvwhEO5cn0/OS8hInD&#10;dvppWp59zBMont2dD/GLsJokoaIeA8x9ZbvbEJEKoCMk3WbsTaNUHqIypEXU45MyOxws8FAmYUWm&#10;wxAmldSnnqW4VyJhlPkmJNqRK0iKTERxpTzZMVCIcS5MzMXnuEAnlEQSb3Ec8M9ZvcW5r2O82Zp4&#10;cNaNsT5X/yrt+seYsuzxaOSLupMYu3XX82Cc7NrWewzc235pguM3DYZyy0J8YB5bgkFi8+M9Dqks&#10;mm8HiZKN9b/+pk94kBdWSlpsXUXDzy3zghL11YDWaUVHwY/CehTMVl9ZTAFERTZZhIOPahSlt/oR&#10;D8Ii3QITMxx3VTSO4lXsdx8PCheLRQZhER2Lt2bpeAqdhpIotuoemXcDDyMofGfHfWSzV3TssZkv&#10;brGNIGXmaupr38Wh31jiTOHhwUmvxMv/jHp+Fue/AQAA//8DAFBLAwQUAAYACAAAACEAU0x+9N4A&#10;AAAJAQAADwAAAGRycy9kb3ducmV2LnhtbEyPwU7DMBBE70j8g7VI3KjTNEVVGqcCJBCVeiFw4baN&#10;t3EgtoPttuHvWU5w3JnR7LxqM9lBnCjE3jsF81kGglzrde86BW+vjzcrEDGh0zh4Rwq+KcKmvryo&#10;sNT+7F7o1KROcImLJSowKY2llLE1ZDHO/EiOvYMPFhOfoZM64JnL7SDzLLuVFnvHHwyO9GCo/WyO&#10;VsH7InTamOX9R77d0Q6f+6ftV6PU9dV0twaRaEp/Yfidz9Oh5k17f3Q6ikEBgyQFRZEzANurRcHK&#10;nnPLbJ6DrCv5n6D+AQAA//8DAFBLAQItABQABgAIAAAAIQC2gziS/gAAAOEBAAATAAAAAAAAAAAA&#10;AAAAAAAAAABbQ29udGVudF9UeXBlc10ueG1sUEsBAi0AFAAGAAgAAAAhADj9If/WAAAAlAEAAAsA&#10;AAAAAAAAAAAAAAAALwEAAF9yZWxzLy5yZWxzUEsBAi0AFAAGAAgAAAAhAD/vdu14AgAAXgUAAA4A&#10;AAAAAAAAAAAAAAAALgIAAGRycy9lMm9Eb2MueG1sUEsBAi0AFAAGAAgAAAAhAFNMfvTeAAAACQEA&#10;AA8AAAAAAAAAAAAAAAAA0gQAAGRycy9kb3ducmV2LnhtbFBLBQYAAAAABAAEAPMAAADdBQAAAAA=&#10;" filled="f" stroked="f" strokeweight=".5pt">
                    <v:textbox style="mso-fit-shape-to-text:t" inset="0,0,0,0">
                      <w:txbxContent>
                        <w:p w14:paraId="76DDE544" w14:textId="1FD2B690" w:rsidR="006E31B8" w:rsidRDefault="008631CB" w:rsidP="006E31B8">
                          <w:pPr>
                            <w:pStyle w:val="Ingetavstnd"/>
                            <w:spacing w:before="40" w:after="560" w:line="216" w:lineRule="auto"/>
                            <w:rPr>
                              <w:color w:val="4F81BD" w:themeColor="accent1"/>
                              <w:sz w:val="72"/>
                              <w:szCs w:val="72"/>
                            </w:rPr>
                          </w:pPr>
                          <w:sdt>
                            <w:sdtPr>
                              <w:rPr>
                                <w:color w:val="377D7A"/>
                                <w:sz w:val="72"/>
                                <w:szCs w:val="72"/>
                              </w:rPr>
                              <w:alias w:val="Rubrik"/>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01A4E">
                                <w:rPr>
                                  <w:color w:val="377D7A"/>
                                  <w:sz w:val="72"/>
                                  <w:szCs w:val="72"/>
                                </w:rPr>
                                <w:t>Mall för remissvar för personcentrerade och sammanhållna vårdförlopp</w:t>
                              </w:r>
                            </w:sdtContent>
                          </w:sdt>
                        </w:p>
                        <w:p w14:paraId="39B14CC7" w14:textId="34D633C4" w:rsidR="006E31B8" w:rsidRDefault="008631CB" w:rsidP="006E31B8">
                          <w:pPr>
                            <w:pStyle w:val="Ingetavstnd"/>
                            <w:spacing w:before="40" w:after="40"/>
                            <w:rPr>
                              <w:caps/>
                              <w:color w:val="215868" w:themeColor="accent5" w:themeShade="80"/>
                              <w:sz w:val="28"/>
                              <w:szCs w:val="28"/>
                            </w:rPr>
                          </w:pPr>
                          <w:sdt>
                            <w:sdtPr>
                              <w:rPr>
                                <w:caps/>
                                <w:color w:val="FF0000"/>
                                <w:sz w:val="28"/>
                                <w:szCs w:val="28"/>
                              </w:rPr>
                              <w:alias w:val="Underrubrik"/>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r w:rsidR="000E5A5A">
                                <w:rPr>
                                  <w:caps/>
                                  <w:color w:val="FF0000"/>
                                  <w:sz w:val="28"/>
                                  <w:szCs w:val="28"/>
                                </w:rPr>
                                <w:t xml:space="preserve">     </w:t>
                              </w:r>
                            </w:sdtContent>
                          </w:sdt>
                        </w:p>
                        <w:p w14:paraId="61DB377F" w14:textId="785B8940" w:rsidR="006E31B8" w:rsidRPr="00A136FD" w:rsidRDefault="006E31B8" w:rsidP="006E31B8">
                          <w:pPr>
                            <w:pStyle w:val="Ingetavstnd"/>
                            <w:spacing w:before="40" w:after="40"/>
                            <w:rPr>
                              <w:caps/>
                              <w:color w:val="215868" w:themeColor="accent5" w:themeShade="80"/>
                              <w:sz w:val="28"/>
                              <w:szCs w:val="28"/>
                            </w:rPr>
                          </w:pPr>
                          <w:r>
                            <w:rPr>
                              <w:caps/>
                              <w:color w:val="215868" w:themeColor="accent5" w:themeShade="80"/>
                              <w:sz w:val="28"/>
                              <w:szCs w:val="28"/>
                            </w:rPr>
                            <w:t xml:space="preserve">Remissperiod: </w:t>
                          </w:r>
                          <w:r w:rsidR="00051931">
                            <w:rPr>
                              <w:caps/>
                              <w:color w:val="215868" w:themeColor="accent5" w:themeShade="80"/>
                              <w:sz w:val="28"/>
                              <w:szCs w:val="28"/>
                            </w:rPr>
                            <w:t>16 september</w:t>
                          </w:r>
                          <w:r w:rsidR="00A0474B">
                            <w:rPr>
                              <w:caps/>
                              <w:color w:val="215868" w:themeColor="accent5" w:themeShade="80"/>
                              <w:sz w:val="28"/>
                              <w:szCs w:val="28"/>
                            </w:rPr>
                            <w:t xml:space="preserve"> </w:t>
                          </w:r>
                          <w:r>
                            <w:rPr>
                              <w:caps/>
                              <w:color w:val="215868" w:themeColor="accent5" w:themeShade="80"/>
                              <w:sz w:val="28"/>
                              <w:szCs w:val="28"/>
                            </w:rPr>
                            <w:t>–</w:t>
                          </w:r>
                          <w:r w:rsidR="00051931">
                            <w:rPr>
                              <w:caps/>
                              <w:color w:val="215868" w:themeColor="accent5" w:themeShade="80"/>
                              <w:sz w:val="28"/>
                              <w:szCs w:val="28"/>
                            </w:rPr>
                            <w:t xml:space="preserve"> 27 november</w:t>
                          </w:r>
                          <w:r>
                            <w:rPr>
                              <w:caps/>
                              <w:color w:val="215868" w:themeColor="accent5" w:themeShade="80"/>
                              <w:sz w:val="28"/>
                              <w:szCs w:val="28"/>
                            </w:rPr>
                            <w:t xml:space="preserve"> 2020</w:t>
                          </w:r>
                        </w:p>
                      </w:txbxContent>
                    </v:textbox>
                    <w10:wrap type="square" anchorx="margin" anchory="margin"/>
                  </v:shape>
                </w:pict>
              </mc:Fallback>
            </mc:AlternateContent>
          </w:r>
          <w:r>
            <w:br w:type="page"/>
          </w:r>
        </w:p>
      </w:sdtContent>
    </w:sdt>
    <w:p w14:paraId="18E25438" w14:textId="77777777" w:rsidR="005766F2" w:rsidRDefault="005766F2" w:rsidP="006E31B8">
      <w:pPr>
        <w:pStyle w:val="Rubrik1"/>
        <w:numPr>
          <w:ilvl w:val="0"/>
          <w:numId w:val="0"/>
        </w:numPr>
        <w:ind w:left="432" w:hanging="432"/>
      </w:pPr>
    </w:p>
    <w:p w14:paraId="3FA8A740" w14:textId="4598FB02" w:rsidR="006E31B8" w:rsidRDefault="006E31B8" w:rsidP="006E31B8">
      <w:pPr>
        <w:pStyle w:val="Rubrik1"/>
        <w:numPr>
          <w:ilvl w:val="0"/>
          <w:numId w:val="0"/>
        </w:numPr>
        <w:ind w:left="432" w:hanging="432"/>
      </w:pPr>
      <w:r>
        <w:t>Läsanvisning inför svar på remiss</w:t>
      </w:r>
    </w:p>
    <w:p w14:paraId="44251C8A" w14:textId="585CEB84" w:rsidR="006E31B8" w:rsidRDefault="006E31B8" w:rsidP="006E31B8">
      <w:pPr>
        <w:rPr>
          <w:rFonts w:cstheme="minorHAnsi"/>
        </w:rPr>
      </w:pPr>
      <w:r w:rsidRPr="0021633E">
        <w:rPr>
          <w:rFonts w:cstheme="minorHAnsi"/>
        </w:rPr>
        <w:t>Svar på remissen skrivs i denna mall och skickas per m</w:t>
      </w:r>
      <w:r w:rsidR="00383622">
        <w:rPr>
          <w:rFonts w:cstheme="minorHAnsi"/>
        </w:rPr>
        <w:t>ej</w:t>
      </w:r>
      <w:r w:rsidRPr="0021633E">
        <w:rPr>
          <w:rFonts w:cstheme="minorHAnsi"/>
        </w:rPr>
        <w:t xml:space="preserve">l till </w:t>
      </w:r>
      <w:hyperlink r:id="rId13" w:history="1">
        <w:r w:rsidRPr="0021633E">
          <w:rPr>
            <w:rStyle w:val="Hyperlnk"/>
            <w:rFonts w:cstheme="minorHAnsi"/>
          </w:rPr>
          <w:t>kunskapsstyrning-vard@skr.se</w:t>
        </w:r>
      </w:hyperlink>
      <w:r w:rsidRPr="0021633E">
        <w:rPr>
          <w:rFonts w:cstheme="minorHAnsi"/>
        </w:rPr>
        <w:t xml:space="preserve"> </w:t>
      </w:r>
      <w:r>
        <w:rPr>
          <w:rFonts w:cstheme="minorHAnsi"/>
        </w:rPr>
        <w:t>senast den</w:t>
      </w:r>
      <w:r w:rsidR="00D52A65">
        <w:rPr>
          <w:rFonts w:cstheme="minorHAnsi"/>
        </w:rPr>
        <w:t xml:space="preserve"> 27 november</w:t>
      </w:r>
      <w:r>
        <w:rPr>
          <w:rFonts w:cstheme="minorHAnsi"/>
        </w:rPr>
        <w:t xml:space="preserve"> 2020. </w:t>
      </w:r>
      <w:r w:rsidRPr="00134273">
        <w:rPr>
          <w:rFonts w:cstheme="minorHAnsi"/>
        </w:rPr>
        <w:t>Ange vilket vårdförlopp kommentarer</w:t>
      </w:r>
      <w:r>
        <w:rPr>
          <w:rFonts w:cstheme="minorHAnsi"/>
        </w:rPr>
        <w:t>na</w:t>
      </w:r>
      <w:r w:rsidRPr="005464F6">
        <w:rPr>
          <w:rFonts w:cstheme="minorHAnsi"/>
        </w:rPr>
        <w:t xml:space="preserve"> </w:t>
      </w:r>
      <w:r>
        <w:rPr>
          <w:rFonts w:cstheme="minorHAnsi"/>
        </w:rPr>
        <w:t>avser. OBS! Använd</w:t>
      </w:r>
      <w:r w:rsidRPr="00134273">
        <w:rPr>
          <w:rFonts w:cstheme="minorHAnsi"/>
        </w:rPr>
        <w:t xml:space="preserve"> en svarsmall per vårdförlopp</w:t>
      </w:r>
      <w:r>
        <w:rPr>
          <w:rFonts w:cstheme="minorHAnsi"/>
        </w:rPr>
        <w:t>.</w:t>
      </w:r>
    </w:p>
    <w:p w14:paraId="5EC4AF40" w14:textId="77777777" w:rsidR="006E31B8" w:rsidRPr="008C131B" w:rsidRDefault="006E31B8" w:rsidP="006E31B8">
      <w:pPr>
        <w:rPr>
          <w:b/>
          <w:bCs/>
        </w:rPr>
      </w:pPr>
      <w:r w:rsidRPr="008C131B">
        <w:rPr>
          <w:b/>
          <w:bCs/>
        </w:rPr>
        <w:t>Bakgrund och överenskommelse om personcentrerade och sammanhållna vårdförlopp</w:t>
      </w:r>
    </w:p>
    <w:p w14:paraId="045007BD" w14:textId="7EA9867C" w:rsidR="00B12776" w:rsidRDefault="00B12776" w:rsidP="00B12776">
      <w:r>
        <w:t xml:space="preserve">Som en del i regionernas nationella system för kunskapsstyrning i hälso- och sjukvården ingår att ta fram personcentrerade och sammanhållna vårdförlopp. Arbetet stöds av en överenskommelse mellan staten och Sveriges kommuner och regioner. Syftet med vårdförloppen är att öka jämlikheten, effektiviteten och kvaliteten i vården. Syftet är också att patienter ska uppleva en mer välorganiserad och helhetsorienterad process utan onödig väntetid i samband med utredning och behandling. Vårdförloppen ska kunna omfatta en större del av </w:t>
      </w:r>
      <w:r w:rsidRPr="00FB5097">
        <w:t xml:space="preserve">vårdkedjan, inklusive tidig upptäckt, utredning, behandling, uppföljning och rehabilitering. </w:t>
      </w:r>
    </w:p>
    <w:p w14:paraId="5516D6D5" w14:textId="3BBCFDD5" w:rsidR="00C724C1" w:rsidRPr="000E5A5A" w:rsidRDefault="006E31B8" w:rsidP="00C724C1">
      <w:r>
        <w:t xml:space="preserve">Mer information om vårdförloppen hittar du </w:t>
      </w:r>
      <w:hyperlink r:id="rId14" w:history="1">
        <w:r w:rsidR="00C724C1" w:rsidRPr="00C724C1">
          <w:rPr>
            <w:rStyle w:val="Hyperlnk"/>
          </w:rPr>
          <w:t>på webbsidan för Nationellt system för kunskapsstyrning.</w:t>
        </w:r>
      </w:hyperlink>
      <w:r w:rsidR="00C724C1">
        <w:t xml:space="preserve"> </w:t>
      </w:r>
    </w:p>
    <w:p w14:paraId="7797A143" w14:textId="77777777" w:rsidR="006E31B8" w:rsidRDefault="006E31B8" w:rsidP="006E31B8">
      <w:pPr>
        <w:spacing w:after="0"/>
        <w:rPr>
          <w:b/>
          <w:bCs/>
        </w:rPr>
      </w:pPr>
      <w:r>
        <w:rPr>
          <w:b/>
          <w:bCs/>
        </w:rPr>
        <w:t>Nationella arbetsgrupper har utvecklat vårdförlopp och konsekvensbeskrivningar</w:t>
      </w:r>
    </w:p>
    <w:p w14:paraId="0F128AB1" w14:textId="74A83B3E" w:rsidR="006E31B8" w:rsidRDefault="006E31B8" w:rsidP="006E31B8">
      <w:r>
        <w:t xml:space="preserve">Nu finns </w:t>
      </w:r>
      <w:r w:rsidR="006334A1">
        <w:t xml:space="preserve">tre </w:t>
      </w:r>
      <w:r>
        <w:t xml:space="preserve">vårdförlopp på remiss. För varje vårdförlopp har en arbetsgrupp med representanter utsedda inom regionernas system för kunskapsstyrning utarbetat två dokument – huvuddokumentet om vårdförloppet och en konsekvensbeskrivning. </w:t>
      </w:r>
      <w:r w:rsidR="006449BB">
        <w:t xml:space="preserve">Huvuddokumentet </w:t>
      </w:r>
      <w:r w:rsidR="006449BB" w:rsidRPr="00932BCA">
        <w:t xml:space="preserve">beskriver </w:t>
      </w:r>
      <w:r w:rsidR="006449BB">
        <w:t>hur målsättningarna med vårdförloppet ska mötas genom åtgärder på gruppnivå som utgår från</w:t>
      </w:r>
      <w:r w:rsidR="006449BB" w:rsidRPr="00932BCA">
        <w:t xml:space="preserve"> bästa tillgängliga kunskap</w:t>
      </w:r>
      <w:r w:rsidR="006449BB">
        <w:t xml:space="preserve"> om vård och behandling. Dokumentet </w:t>
      </w:r>
      <w:r w:rsidR="006449BB" w:rsidRPr="004854A3">
        <w:t>beskriver kortfattat vad som ska göras och i vilken ordning det ska genomföras</w:t>
      </w:r>
      <w:r w:rsidR="006449BB">
        <w:t xml:space="preserve"> och </w:t>
      </w:r>
      <w:r w:rsidR="006449BB" w:rsidRPr="007714A0">
        <w:t>innehåller målsatta indikatorer som ska följas upp</w:t>
      </w:r>
      <w:r w:rsidR="006449BB">
        <w:t>.</w:t>
      </w:r>
      <w:r w:rsidR="006449BB" w:rsidRPr="004854A3" w:rsidDel="00FE77A3">
        <w:t xml:space="preserve"> </w:t>
      </w:r>
      <w:r>
        <w:t>K</w:t>
      </w:r>
      <w:r w:rsidRPr="0086636A">
        <w:t xml:space="preserve">onsekvensbeskrivning </w:t>
      </w:r>
      <w:r>
        <w:t>är gjord</w:t>
      </w:r>
      <w:r w:rsidRPr="0086636A">
        <w:t xml:space="preserve"> på </w:t>
      </w:r>
      <w:r>
        <w:t>en övergripande</w:t>
      </w:r>
      <w:r w:rsidRPr="0086636A">
        <w:t xml:space="preserve"> nivå</w:t>
      </w:r>
      <w:r>
        <w:t xml:space="preserve"> och är ett stöd i arbetet med att göra en regional bedömning. Skillnader i utförande av vården skiljer sig mellan regionerna och därmed även eventuella konsekvenser av beskrivet vårdförlopp.</w:t>
      </w:r>
      <w:r w:rsidRPr="0086636A">
        <w:t xml:space="preserve"> </w:t>
      </w:r>
      <w:r>
        <w:t>Konsekvensbeskrivningen</w:t>
      </w:r>
      <w:r w:rsidRPr="0086636A">
        <w:t xml:space="preserve"> </w:t>
      </w:r>
      <w:r>
        <w:t xml:space="preserve">kan </w:t>
      </w:r>
      <w:r w:rsidRPr="0086636A">
        <w:t xml:space="preserve">användas som underlag </w:t>
      </w:r>
      <w:r>
        <w:t>i</w:t>
      </w:r>
      <w:r w:rsidRPr="0086636A">
        <w:t xml:space="preserve"> regione</w:t>
      </w:r>
      <w:r>
        <w:t>r</w:t>
      </w:r>
      <w:r w:rsidRPr="0086636A">
        <w:t>n</w:t>
      </w:r>
      <w:r>
        <w:t>a</w:t>
      </w:r>
      <w:r w:rsidRPr="0086636A">
        <w:t xml:space="preserve">s </w:t>
      </w:r>
      <w:r>
        <w:t xml:space="preserve">arbete med både remissvar och införande </w:t>
      </w:r>
      <w:r w:rsidRPr="0086636A">
        <w:t xml:space="preserve">av aktuellt vårdförlopp. </w:t>
      </w:r>
    </w:p>
    <w:p w14:paraId="555F6BCF" w14:textId="77777777" w:rsidR="006E31B8" w:rsidRPr="008A74F6" w:rsidRDefault="006E31B8" w:rsidP="006E31B8">
      <w:pPr>
        <w:spacing w:after="0"/>
        <w:rPr>
          <w:b/>
          <w:bCs/>
          <w:iCs/>
        </w:rPr>
      </w:pPr>
      <w:r>
        <w:rPr>
          <w:b/>
          <w:bCs/>
          <w:iCs/>
        </w:rPr>
        <w:t>Stöd att förbereda införandet</w:t>
      </w:r>
    </w:p>
    <w:p w14:paraId="48B7D74A" w14:textId="4C53044D" w:rsidR="006E31B8" w:rsidRDefault="008C6877" w:rsidP="006E31B8">
      <w:pPr>
        <w:rPr>
          <w:b/>
          <w:bCs/>
          <w:iCs/>
        </w:rPr>
      </w:pPr>
      <w:r>
        <w:t>Regionerna kan med fördel påbörja</w:t>
      </w:r>
      <w:r w:rsidR="006E31B8">
        <w:t xml:space="preserve"> förberedelserna för vårdförloppens införande redan under remissperioden. Det ger regionledningen möjlighet till välgrundad analys och beslutsunderlag inför fastställande</w:t>
      </w:r>
      <w:r w:rsidR="00C05D80">
        <w:t xml:space="preserve"> och att vårdförloppen snabbare</w:t>
      </w:r>
      <w:r w:rsidR="00E85035">
        <w:t xml:space="preserve"> kommer regionens patienter till gagn</w:t>
      </w:r>
      <w:r w:rsidR="006E31B8">
        <w:t>. Som ett stöd till förberedelser av införande av vårdförloppen utvecklas stödmaterial (exempelvis informationsmaterial och checklistor). Dessa hittar du på</w:t>
      </w:r>
      <w:r w:rsidR="001E2D15">
        <w:t xml:space="preserve"> webbsidan för </w:t>
      </w:r>
      <w:hyperlink r:id="rId15" w:history="1">
        <w:r w:rsidR="001E2D15" w:rsidRPr="00017A45">
          <w:rPr>
            <w:rStyle w:val="Hyperlnk"/>
          </w:rPr>
          <w:t>Nationellt system för kunskapsstyrning</w:t>
        </w:r>
      </w:hyperlink>
      <w:r w:rsidR="000E5A5A">
        <w:t>.</w:t>
      </w:r>
      <w:r w:rsidR="001E2D15">
        <w:t xml:space="preserve"> </w:t>
      </w:r>
    </w:p>
    <w:p w14:paraId="4FCB0BB9" w14:textId="77777777" w:rsidR="006E31B8" w:rsidRPr="004D13DA" w:rsidRDefault="006E31B8" w:rsidP="006E31B8">
      <w:pPr>
        <w:spacing w:after="0"/>
        <w:rPr>
          <w:b/>
          <w:bCs/>
          <w:iCs/>
        </w:rPr>
      </w:pPr>
      <w:r w:rsidRPr="004D13DA">
        <w:rPr>
          <w:b/>
          <w:bCs/>
          <w:iCs/>
        </w:rPr>
        <w:t xml:space="preserve">Publicering på Nationellt kliniskt kunskapsstöd </w:t>
      </w:r>
    </w:p>
    <w:p w14:paraId="3B8D89E1" w14:textId="32992B48" w:rsidR="006E31B8" w:rsidRDefault="006E31B8" w:rsidP="006E31B8">
      <w:r>
        <w:t xml:space="preserve">Vårdförloppen publiceras efter att de </w:t>
      </w:r>
      <w:r w:rsidR="005B54CD">
        <w:t>antagits</w:t>
      </w:r>
      <w:r>
        <w:t xml:space="preserve"> av regionernas styrgrupp inom nationellt system för kunskapsstyrning</w:t>
      </w:r>
      <w:r w:rsidR="005B54CD">
        <w:t xml:space="preserve"> (SKS)</w:t>
      </w:r>
      <w:r w:rsidR="00017A45">
        <w:t>.</w:t>
      </w:r>
      <w:r>
        <w:t xml:space="preserve"> Publicering sker på Nationellt kliniskt kunskapsstöd</w:t>
      </w:r>
      <w:r w:rsidR="00017A45">
        <w:t xml:space="preserve"> (NKK)</w:t>
      </w:r>
      <w:r>
        <w:t xml:space="preserve"> i form av PDF-filer</w:t>
      </w:r>
      <w:r w:rsidR="00EA1DE3">
        <w:t>,</w:t>
      </w:r>
      <w:r>
        <w:t xml:space="preserve"> men </w:t>
      </w:r>
      <w:r w:rsidR="00EA1DE3">
        <w:t xml:space="preserve">målet </w:t>
      </w:r>
      <w:r>
        <w:t>är att bättre nyttja digitala möjligheter</w:t>
      </w:r>
      <w:r w:rsidR="00EA1DE3">
        <w:t xml:space="preserve"> på sikt</w:t>
      </w:r>
      <w:r>
        <w:t xml:space="preserve">. Arbete kommer att inledas för att synkronisera befintlig information på </w:t>
      </w:r>
      <w:r w:rsidR="00A17A2B">
        <w:t>N</w:t>
      </w:r>
      <w:r>
        <w:t>ationell</w:t>
      </w:r>
      <w:r w:rsidR="00A17A2B">
        <w:t>t</w:t>
      </w:r>
      <w:r>
        <w:t xml:space="preserve"> kliniskt kunskapsstöd med vårdförloppen</w:t>
      </w:r>
      <w:r w:rsidR="000E5A5A">
        <w:t>.</w:t>
      </w:r>
      <w:r>
        <w:t xml:space="preserve"> </w:t>
      </w:r>
    </w:p>
    <w:p w14:paraId="693C5459" w14:textId="77777777" w:rsidR="005766F2" w:rsidRDefault="005766F2" w:rsidP="006E31B8">
      <w:pPr>
        <w:spacing w:after="0"/>
        <w:rPr>
          <w:b/>
          <w:bCs/>
          <w:iCs/>
        </w:rPr>
      </w:pPr>
    </w:p>
    <w:p w14:paraId="22704FBC" w14:textId="1853FDCD" w:rsidR="006E31B8" w:rsidRPr="00DE466E" w:rsidRDefault="006E31B8" w:rsidP="006E31B8">
      <w:pPr>
        <w:spacing w:after="0"/>
        <w:rPr>
          <w:b/>
          <w:bCs/>
          <w:iCs/>
        </w:rPr>
      </w:pPr>
      <w:r>
        <w:rPr>
          <w:b/>
          <w:bCs/>
          <w:iCs/>
        </w:rPr>
        <w:t>U</w:t>
      </w:r>
      <w:r w:rsidRPr="00DE466E">
        <w:rPr>
          <w:b/>
          <w:bCs/>
          <w:iCs/>
        </w:rPr>
        <w:t xml:space="preserve">ppföljning av vårdförloppen </w:t>
      </w:r>
      <w:r>
        <w:rPr>
          <w:b/>
          <w:bCs/>
          <w:iCs/>
        </w:rPr>
        <w:t>på kort sikt varierar</w:t>
      </w:r>
    </w:p>
    <w:p w14:paraId="49AFAB46" w14:textId="2EB5CD37" w:rsidR="006E31B8" w:rsidRDefault="002E3BBE" w:rsidP="006E31B8">
      <w:r>
        <w:t xml:space="preserve">Målet är att så snart som möjligt kunna beskriva i vilken grad patienter får vård i enlighet med vårdförloppens rekommendationer och vilka resultat som uppnås. För att åstadkomma denna uppföljning pågår arbete med en långsiktig strategi för uppföljning av vårdförloppen. Detta sker i samverkan mellan regionerna i systemet för kunskapsstyrning. </w:t>
      </w:r>
      <w:r w:rsidR="006E31B8">
        <w:t>De förslag på indikatorer som finns specificerade i syfte att följa upp vårdförloppen har inte tagit hänsyn till hur tillgång</w:t>
      </w:r>
      <w:r w:rsidR="00424E5B">
        <w:t xml:space="preserve"> till</w:t>
      </w:r>
      <w:r w:rsidR="006E31B8">
        <w:t xml:space="preserve"> data ser ut i dagsläget. Fokus har istället legat på vad som är önskvärt att kunna följa upp, både i det lokala vårdarbetet och nationellt. Detta medför att möjligheterna att genomföra den önskad</w:t>
      </w:r>
      <w:r w:rsidR="000E5A5A">
        <w:t>e uppföljningen varierar mellan</w:t>
      </w:r>
      <w:r w:rsidR="006E31B8">
        <w:t xml:space="preserve"> olika vårdförlopp. För vissa</w:t>
      </w:r>
      <w:r w:rsidR="00900DD1">
        <w:t xml:space="preserve"> vårdförlopp</w:t>
      </w:r>
      <w:r w:rsidR="006E31B8">
        <w:t xml:space="preserve"> kommer uppföljning enligt indikatorerna fungera bra, </w:t>
      </w:r>
      <w:r w:rsidR="00900DD1">
        <w:t>för</w:t>
      </w:r>
      <w:r w:rsidR="006E31B8">
        <w:t xml:space="preserve"> vissa är uppföljning möjlig men med bristande kvalitet, medan det för ytterligare några inte kommer vara möjligt att genomföra indikatorbaserad uppföljning på kort sikt. </w:t>
      </w:r>
    </w:p>
    <w:p w14:paraId="734A7D4F" w14:textId="1C35BF70" w:rsidR="006E31B8" w:rsidRDefault="006E31B8" w:rsidP="006E31B8">
      <w:r>
        <w:t xml:space="preserve">På kort sikt kommer, utöver kvalitetsregister, andra datakällor och modeller för uppföljning att övervägas. Det kan exempelvis vara patientenkäter eller enkäter till verksamhetsansvariga om hur verksamheten bedrivs i förhållande till vårdförloppets rekommendationer, eller andra tidsbegränsade mätningar av olika slag. </w:t>
      </w:r>
      <w:r w:rsidR="002E3BBE">
        <w:t>Uppföljningen presenteras på Vården i Siffror.</w:t>
      </w:r>
    </w:p>
    <w:p w14:paraId="0BB63A96" w14:textId="77777777" w:rsidR="006E31B8" w:rsidRPr="00DE466E" w:rsidRDefault="006E31B8" w:rsidP="006E31B8">
      <w:pPr>
        <w:spacing w:after="0"/>
        <w:rPr>
          <w:b/>
        </w:rPr>
      </w:pPr>
      <w:r w:rsidRPr="00DE466E">
        <w:rPr>
          <w:b/>
        </w:rPr>
        <w:t xml:space="preserve">Vårddokumentation </w:t>
      </w:r>
      <w:r>
        <w:rPr>
          <w:b/>
        </w:rPr>
        <w:t xml:space="preserve">– </w:t>
      </w:r>
      <w:r w:rsidRPr="00DE466E">
        <w:rPr>
          <w:b/>
        </w:rPr>
        <w:t>grund för uppföljning</w:t>
      </w:r>
      <w:r>
        <w:rPr>
          <w:b/>
        </w:rPr>
        <w:t xml:space="preserve"> på lång sikt </w:t>
      </w:r>
    </w:p>
    <w:p w14:paraId="4F5F569A" w14:textId="77777777" w:rsidR="00963068" w:rsidRDefault="00963068" w:rsidP="006449BB">
      <w:pPr>
        <w:rPr>
          <w:color w:val="000000"/>
        </w:rPr>
      </w:pPr>
      <w:r>
        <w:t>Avsikten är att i ökad utsträckning använda vårdens kontinuerliga dokumentation för uppföljningsändamål, och härigenom minska registreringsbördan vid kvalitetsuppföljning. Under 2020 har arbete påbörjats med syfte att utifrån några av vårdförloppen analysera vad som bör dokumenteras på ett enhetligt sätt för att möjliggöra bland annat önskad uppföljning.  </w:t>
      </w:r>
    </w:p>
    <w:p w14:paraId="2A1D96EF" w14:textId="5C07418C" w:rsidR="00963068" w:rsidRPr="006449BB" w:rsidRDefault="00963068" w:rsidP="006449BB">
      <w:pPr>
        <w:rPr>
          <w:color w:val="000000"/>
        </w:rPr>
      </w:pPr>
      <w:r>
        <w:t xml:space="preserve">Ännu finns inte nationella datakällor för att fånga all information som behövs för uppföljning av vårdförloppens indikatorer. Exempelvis finns svårigheter att fånga </w:t>
      </w:r>
      <w:r w:rsidR="009A4382">
        <w:t>vissa mätpunkter</w:t>
      </w:r>
      <w:r w:rsidR="00172634">
        <w:t>,</w:t>
      </w:r>
      <w:r>
        <w:t xml:space="preserve"> till exempel remiss till specialist. Genom arbete med att definiera vilken vårddokumentation som krävs skapas ökade möjligheter att, till exempel via regionernas vårdinformationssystem, få fram den här typen av data på ett enhetligt sätt. </w:t>
      </w:r>
    </w:p>
    <w:p w14:paraId="07E3B4B8" w14:textId="3726D6F9" w:rsidR="006E31B8" w:rsidRPr="00DE466E" w:rsidRDefault="006E31B8" w:rsidP="006E31B8">
      <w:pPr>
        <w:spacing w:after="0"/>
        <w:rPr>
          <w:b/>
          <w:bCs/>
          <w:iCs/>
        </w:rPr>
      </w:pPr>
      <w:r w:rsidRPr="00DE466E">
        <w:rPr>
          <w:b/>
          <w:bCs/>
          <w:iCs/>
        </w:rPr>
        <w:t xml:space="preserve">Återkoppling på indikatorer </w:t>
      </w:r>
      <w:r w:rsidRPr="00EB77A2">
        <w:rPr>
          <w:b/>
          <w:bCs/>
          <w:iCs/>
        </w:rPr>
        <w:t xml:space="preserve">i remissversionen </w:t>
      </w:r>
      <w:r w:rsidRPr="00DE466E">
        <w:rPr>
          <w:b/>
          <w:bCs/>
          <w:iCs/>
        </w:rPr>
        <w:t>får gärna vara på en övergripande nivå</w:t>
      </w:r>
    </w:p>
    <w:p w14:paraId="4598B017" w14:textId="77777777" w:rsidR="006E31B8" w:rsidRDefault="006E31B8" w:rsidP="006E31B8">
      <w:r>
        <w:t>Vissa indikatorer kan komma att justeras i det fortsatta arbetet, till exempel efter analys av vad som bör dokumenteras om den vård som utförs enligt vårdförloppen och på synpunkter inkomna under remissperioden. Det är därför till fördel om synpunkter på indikatorer inte främst avser de exakta specifikationerna, utan snarare fokuserar på det bredare syftet med respektive indikator – ger indikatorn önskad och värdefull kunskap om vården för den aktuella patientgruppen?</w:t>
      </w:r>
    </w:p>
    <w:p w14:paraId="0DA83382" w14:textId="77777777" w:rsidR="006E31B8" w:rsidRPr="00EB77A2" w:rsidRDefault="006E31B8" w:rsidP="006E31B8">
      <w:pPr>
        <w:spacing w:after="0"/>
        <w:rPr>
          <w:b/>
          <w:bCs/>
          <w:iCs/>
        </w:rPr>
      </w:pPr>
      <w:r w:rsidRPr="00DE466E">
        <w:rPr>
          <w:b/>
          <w:bCs/>
          <w:iCs/>
        </w:rPr>
        <w:t>Regional samordning bör föregå uppföljning av de indikatorer som idag saknar datakälla</w:t>
      </w:r>
    </w:p>
    <w:p w14:paraId="08CCAAD7" w14:textId="2FE3AA7B" w:rsidR="006E31B8" w:rsidRPr="006F4FF2" w:rsidRDefault="006E31B8" w:rsidP="006E31B8">
      <w:r>
        <w:t xml:space="preserve">Arbetet </w:t>
      </w:r>
      <w:r w:rsidRPr="00DE466E">
        <w:t xml:space="preserve">med </w:t>
      </w:r>
      <w:r>
        <w:t xml:space="preserve">de </w:t>
      </w:r>
      <w:r w:rsidRPr="00DE466E">
        <w:t>föreslagna indikatorer</w:t>
      </w:r>
      <w:r>
        <w:t>na</w:t>
      </w:r>
      <w:r w:rsidRPr="00DE466E">
        <w:t xml:space="preserve"> kommer</w:t>
      </w:r>
      <w:r>
        <w:t xml:space="preserve"> </w:t>
      </w:r>
      <w:r w:rsidRPr="00DE466E">
        <w:t>att</w:t>
      </w:r>
      <w:r w:rsidR="002E3BBE">
        <w:t xml:space="preserve"> </w:t>
      </w:r>
      <w:r w:rsidRPr="00DE466E">
        <w:t>fortgå</w:t>
      </w:r>
      <w:r>
        <w:t>, vilket inkluderar frågan vad som ska följas upp nationellt eller regionalt. R</w:t>
      </w:r>
      <w:r w:rsidRPr="00DE466E">
        <w:t xml:space="preserve">egionalt arbete i syfte att följa upp indikatorer som idag saknar nationellt gemensam datakälla </w:t>
      </w:r>
      <w:r>
        <w:t xml:space="preserve">bör därför </w:t>
      </w:r>
      <w:r w:rsidRPr="00DE466E">
        <w:t xml:space="preserve">föregås av förankring med berörda </w:t>
      </w:r>
      <w:r>
        <w:t>n</w:t>
      </w:r>
      <w:r w:rsidRPr="00DE466E">
        <w:t>ationella samverkansgrupper (NSG)</w:t>
      </w:r>
      <w:r>
        <w:t xml:space="preserve"> och då främst</w:t>
      </w:r>
      <w:r w:rsidRPr="00DE466E">
        <w:t xml:space="preserve"> NSG analys och uppföljning, NSG strukturerad vårdinformation samt NSG kvalitetsregister.</w:t>
      </w:r>
      <w:r w:rsidRPr="00A35D5D">
        <w:rPr>
          <w:i/>
          <w:iCs/>
          <w:sz w:val="28"/>
          <w:szCs w:val="28"/>
        </w:rPr>
        <w:br w:type="page"/>
      </w:r>
    </w:p>
    <w:p w14:paraId="16B17361" w14:textId="77777777" w:rsidR="006449BB" w:rsidRDefault="006449BB" w:rsidP="006E31B8">
      <w:pPr>
        <w:pStyle w:val="Rubrik1"/>
        <w:numPr>
          <w:ilvl w:val="0"/>
          <w:numId w:val="0"/>
        </w:numPr>
        <w:ind w:left="432" w:hanging="432"/>
        <w:rPr>
          <w:rFonts w:cstheme="minorHAnsi"/>
        </w:rPr>
      </w:pPr>
    </w:p>
    <w:p w14:paraId="2EC2BED1" w14:textId="0DFF501F" w:rsidR="006E31B8" w:rsidRPr="008F7C66" w:rsidRDefault="006E31B8" w:rsidP="006E31B8">
      <w:pPr>
        <w:pStyle w:val="Rubrik1"/>
        <w:numPr>
          <w:ilvl w:val="0"/>
          <w:numId w:val="0"/>
        </w:numPr>
        <w:ind w:left="432" w:hanging="432"/>
        <w:rPr>
          <w:rFonts w:cstheme="minorHAnsi"/>
        </w:rPr>
      </w:pPr>
      <w:r w:rsidRPr="008F7C66">
        <w:rPr>
          <w:rFonts w:cstheme="minorHAnsi"/>
        </w:rPr>
        <w:t>REMISSVAR</w:t>
      </w:r>
    </w:p>
    <w:p w14:paraId="60328279" w14:textId="03A34315" w:rsidR="00EC341B" w:rsidRDefault="00CC707D" w:rsidP="006E31B8">
      <w:pPr>
        <w:rPr>
          <w:rFonts w:ascii="Calibri" w:hAnsi="Calibri" w:cs="Calibri"/>
        </w:rPr>
      </w:pPr>
      <w:r>
        <w:rPr>
          <w:rFonts w:ascii="Calibri" w:hAnsi="Calibri" w:cs="Calibri"/>
          <w:b/>
        </w:rPr>
        <w:t>P</w:t>
      </w:r>
      <w:r w:rsidRPr="00CC707D">
        <w:rPr>
          <w:rFonts w:ascii="Calibri" w:hAnsi="Calibri" w:cs="Calibri"/>
          <w:b/>
        </w:rPr>
        <w:t xml:space="preserve">ersoncentrerat och sammanhållet </w:t>
      </w:r>
      <w:r>
        <w:rPr>
          <w:rFonts w:ascii="Calibri" w:hAnsi="Calibri" w:cs="Calibri"/>
          <w:b/>
        </w:rPr>
        <w:t>v</w:t>
      </w:r>
      <w:r w:rsidR="00EC341B" w:rsidRPr="00EC341B">
        <w:rPr>
          <w:rFonts w:ascii="Calibri" w:hAnsi="Calibri" w:cs="Calibri"/>
          <w:b/>
        </w:rPr>
        <w:t>årdförlopp</w:t>
      </w:r>
    </w:p>
    <w:p w14:paraId="4543FAB7" w14:textId="1FDE998F" w:rsidR="006E31B8" w:rsidRDefault="006E31B8" w:rsidP="006E31B8">
      <w:pPr>
        <w:rPr>
          <w:rFonts w:ascii="Calibri" w:hAnsi="Calibri" w:cs="Calibri"/>
        </w:rPr>
      </w:pPr>
      <w:r w:rsidRPr="00A0474B">
        <w:rPr>
          <w:rFonts w:ascii="Calibri" w:hAnsi="Calibri" w:cs="Calibri"/>
          <w:color w:val="365F91" w:themeColor="accent1" w:themeShade="BF"/>
        </w:rPr>
        <w:t xml:space="preserve">Ange vilket </w:t>
      </w:r>
      <w:r w:rsidR="00CC707D" w:rsidRPr="00A0474B">
        <w:rPr>
          <w:rFonts w:ascii="Calibri" w:hAnsi="Calibri" w:cs="Calibri"/>
          <w:color w:val="365F91" w:themeColor="accent1" w:themeShade="BF"/>
        </w:rPr>
        <w:t xml:space="preserve">personcentrerat och sammanhållet </w:t>
      </w:r>
      <w:r w:rsidRPr="00A0474B">
        <w:rPr>
          <w:rFonts w:ascii="Calibri" w:hAnsi="Calibri" w:cs="Calibri"/>
          <w:color w:val="365F91" w:themeColor="accent1" w:themeShade="BF"/>
        </w:rPr>
        <w:t>vårdförlopp svaret gäller</w:t>
      </w:r>
      <w:r w:rsidRPr="00CC707D">
        <w:rPr>
          <w:rFonts w:ascii="Calibri" w:hAnsi="Calibri" w:cs="Calibri"/>
        </w:rPr>
        <w:t>:</w:t>
      </w:r>
      <w:r w:rsidR="00EC341B">
        <w:rPr>
          <w:rFonts w:ascii="Calibri" w:hAnsi="Calibri" w:cs="Calibri"/>
        </w:rPr>
        <w:t xml:space="preserve"> </w:t>
      </w:r>
      <w:sdt>
        <w:sdtPr>
          <w:rPr>
            <w:rFonts w:ascii="Calibri" w:hAnsi="Calibri" w:cs="Calibri"/>
            <w:color w:val="000000" w:themeColor="text1"/>
          </w:rPr>
          <w:id w:val="-2030789862"/>
          <w:placeholder>
            <w:docPart w:val="DefaultPlaceholder_-1854013440"/>
          </w:placeholder>
        </w:sdtPr>
        <w:sdtEndPr/>
        <w:sdtContent>
          <w:r w:rsidR="001A6F1C">
            <w:t>Hjärtsvikt</w:t>
          </w:r>
        </w:sdtContent>
      </w:sdt>
    </w:p>
    <w:p w14:paraId="3329DC39" w14:textId="68E50FEA" w:rsidR="00B3397F" w:rsidRDefault="00EC341B" w:rsidP="006E31B8">
      <w:pPr>
        <w:rPr>
          <w:rFonts w:ascii="Calibri" w:hAnsi="Calibri" w:cs="Calibri"/>
        </w:rPr>
      </w:pPr>
      <w:r w:rsidRPr="00EC341B">
        <w:rPr>
          <w:rFonts w:ascii="Calibri" w:hAnsi="Calibri" w:cs="Calibri"/>
          <w:b/>
        </w:rPr>
        <w:t>A</w:t>
      </w:r>
      <w:r w:rsidR="006E31B8" w:rsidRPr="00EC341B">
        <w:rPr>
          <w:rFonts w:ascii="Calibri" w:hAnsi="Calibri" w:cs="Calibri"/>
          <w:b/>
        </w:rPr>
        <w:t>vsändare</w:t>
      </w:r>
    </w:p>
    <w:p w14:paraId="1F418FB7" w14:textId="79D5FD15" w:rsidR="00B3397F" w:rsidRPr="0032445F" w:rsidRDefault="00B3397F" w:rsidP="00B3397F">
      <w:pPr>
        <w:rPr>
          <w:rFonts w:ascii="Calibri" w:hAnsi="Calibri" w:cs="Calibri"/>
        </w:rPr>
      </w:pPr>
      <w:r w:rsidRPr="0032445F">
        <w:rPr>
          <w:rFonts w:ascii="Calibri" w:hAnsi="Calibri" w:cs="Calibri"/>
          <w:color w:val="365F91" w:themeColor="accent1" w:themeShade="BF"/>
        </w:rPr>
        <w:t xml:space="preserve">Ansvarig person, titel/roll: </w:t>
      </w:r>
      <w:sdt>
        <w:sdtPr>
          <w:rPr>
            <w:rFonts w:ascii="Calibri" w:hAnsi="Calibri" w:cs="Calibri"/>
            <w:color w:val="365F91" w:themeColor="accent1" w:themeShade="BF"/>
          </w:rPr>
          <w:id w:val="-799913914"/>
          <w:placeholder>
            <w:docPart w:val="DefaultPlaceholder_-1854013440"/>
          </w:placeholder>
        </w:sdtPr>
        <w:sdtEndPr>
          <w:rPr>
            <w:color w:val="auto"/>
          </w:rPr>
        </w:sdtEndPr>
        <w:sdtContent>
          <w:r w:rsidR="001A6F1C">
            <w:t>Jonas Selmeryd, Överläkare Fysiologkliniken Västerås, Samordnande för remissvaret från Svensk Förening för Klinisk Fysiologi</w:t>
          </w:r>
        </w:sdtContent>
      </w:sdt>
    </w:p>
    <w:p w14:paraId="0987BE57" w14:textId="3EA2E38A" w:rsidR="00EC341B" w:rsidRPr="00EC341B" w:rsidRDefault="00C724C1" w:rsidP="006E31B8">
      <w:pPr>
        <w:rPr>
          <w:rFonts w:ascii="Calibri" w:hAnsi="Calibri" w:cs="Calibri"/>
        </w:rPr>
      </w:pPr>
      <w:r w:rsidRPr="003A0819">
        <w:rPr>
          <w:rFonts w:ascii="Calibri" w:hAnsi="Calibri" w:cs="Calibri"/>
        </w:rPr>
        <w:t>Svaret är lämnat i egenskap av</w:t>
      </w:r>
      <w:r w:rsidR="00EC341B">
        <w:rPr>
          <w:rFonts w:ascii="Calibri" w:hAnsi="Calibri" w:cs="Calibri"/>
        </w:rPr>
        <w:t xml:space="preserve"> (markera </w:t>
      </w:r>
      <w:r w:rsidR="00EC341B" w:rsidRPr="00EF2244">
        <w:rPr>
          <w:rFonts w:ascii="Calibri" w:hAnsi="Calibri" w:cs="Calibri"/>
          <w:u w:val="single"/>
        </w:rPr>
        <w:t>en</w:t>
      </w:r>
      <w:r w:rsidR="00EC341B">
        <w:rPr>
          <w:rFonts w:ascii="Calibri" w:hAnsi="Calibri" w:cs="Calibri"/>
        </w:rPr>
        <w:t xml:space="preserve"> av nedanstående och </w:t>
      </w:r>
      <w:r w:rsidR="00CC707D">
        <w:rPr>
          <w:rFonts w:ascii="Calibri" w:hAnsi="Calibri" w:cs="Calibri"/>
        </w:rPr>
        <w:t>fyll i enligt instruktion</w:t>
      </w:r>
      <w:r w:rsidR="00EC341B">
        <w:rPr>
          <w:rFonts w:ascii="Calibri" w:hAnsi="Calibri" w:cs="Calibri"/>
        </w:rPr>
        <w:t>)</w:t>
      </w:r>
      <w:r w:rsidRPr="003A0819">
        <w:rPr>
          <w:rFonts w:ascii="Calibri" w:hAnsi="Calibri" w:cs="Calibri"/>
        </w:rPr>
        <w:t xml:space="preserve">: </w:t>
      </w:r>
    </w:p>
    <w:p w14:paraId="09DC595B" w14:textId="2BB5A675" w:rsidR="00017A45" w:rsidRPr="00CC707D" w:rsidRDefault="00B3397F" w:rsidP="00017A45">
      <w:pPr>
        <w:rPr>
          <w:rFonts w:ascii="Calibri" w:hAnsi="Calibri" w:cs="Calibri"/>
          <w:b/>
        </w:rPr>
      </w:pPr>
      <w:r>
        <w:rPr>
          <w:rFonts w:ascii="Calibri" w:hAnsi="Calibri" w:cs="Calibri"/>
        </w:rPr>
        <w:t xml:space="preserve">      </w:t>
      </w:r>
      <w:sdt>
        <w:sdtPr>
          <w:rPr>
            <w:rFonts w:ascii="Calibri" w:hAnsi="Calibri" w:cs="Calibri"/>
          </w:rPr>
          <w:id w:val="1290244964"/>
          <w14:checkbox>
            <w14:checked w14:val="0"/>
            <w14:checkedState w14:val="2612" w14:font="MS Gothic"/>
            <w14:uncheckedState w14:val="2610" w14:font="MS Gothic"/>
          </w14:checkbox>
        </w:sdtPr>
        <w:sdtEndPr/>
        <w:sdtContent>
          <w:r w:rsidR="0013484F">
            <w:rPr>
              <w:rFonts w:ascii="MS Gothic" w:eastAsia="MS Gothic" w:hAnsi="MS Gothic" w:cs="Calibri" w:hint="eastAsia"/>
            </w:rPr>
            <w:t>☐</w:t>
          </w:r>
        </w:sdtContent>
      </w:sdt>
      <w:r w:rsidR="00017A45" w:rsidRPr="00CC707D">
        <w:rPr>
          <w:rFonts w:ascii="Calibri" w:hAnsi="Calibri" w:cs="Calibri"/>
        </w:rPr>
        <w:t xml:space="preserve"> </w:t>
      </w:r>
      <w:r w:rsidR="00017A45" w:rsidRPr="00A0474B">
        <w:rPr>
          <w:rFonts w:ascii="Calibri" w:hAnsi="Calibri" w:cs="Calibri"/>
          <w:color w:val="365F91" w:themeColor="accent1" w:themeShade="BF"/>
        </w:rPr>
        <w:t xml:space="preserve">Den region/kommun jag representerar </w:t>
      </w:r>
      <w:sdt>
        <w:sdtPr>
          <w:rPr>
            <w:rFonts w:ascii="Calibri" w:hAnsi="Calibri" w:cs="Calibri"/>
            <w:color w:val="365F91" w:themeColor="accent1" w:themeShade="BF"/>
          </w:rPr>
          <w:id w:val="1707762078"/>
          <w:placeholder>
            <w:docPart w:val="DefaultPlaceholder_-1854013440"/>
          </w:placeholder>
        </w:sdtPr>
        <w:sdtEndPr>
          <w:rPr>
            <w:color w:val="auto"/>
          </w:rPr>
        </w:sdtEndPr>
        <w:sdtContent>
          <w:r w:rsidR="00017A45" w:rsidRPr="00CC707D">
            <w:rPr>
              <w:rFonts w:ascii="Calibri" w:hAnsi="Calibri" w:cs="Calibri"/>
            </w:rPr>
            <w:t>[</w:t>
          </w:r>
          <w:r w:rsidR="003A0819" w:rsidRPr="00CC707D">
            <w:rPr>
              <w:rFonts w:ascii="Calibri" w:hAnsi="Calibri" w:cs="Calibri"/>
            </w:rPr>
            <w:t>Ange region/kommun</w:t>
          </w:r>
          <w:r w:rsidR="00017A45" w:rsidRPr="00CC707D">
            <w:rPr>
              <w:rFonts w:ascii="Calibri" w:hAnsi="Calibri" w:cs="Calibri"/>
            </w:rPr>
            <w:t xml:space="preserve"> här]</w:t>
          </w:r>
        </w:sdtContent>
      </w:sdt>
    </w:p>
    <w:p w14:paraId="3BEC497B" w14:textId="737E2CF8" w:rsidR="00CC707D" w:rsidRPr="00CC707D" w:rsidRDefault="00CC707D" w:rsidP="00CC707D">
      <w:pPr>
        <w:pStyle w:val="Kommentarer"/>
        <w:rPr>
          <w:rFonts w:ascii="Calibri" w:hAnsi="Calibri" w:cs="Calibri"/>
          <w:sz w:val="22"/>
          <w:szCs w:val="22"/>
        </w:rPr>
      </w:pPr>
      <w:r>
        <w:rPr>
          <w:rFonts w:ascii="Calibri" w:hAnsi="Calibri" w:cs="Calibri"/>
          <w:sz w:val="22"/>
          <w:szCs w:val="22"/>
        </w:rPr>
        <w:t xml:space="preserve">     </w:t>
      </w:r>
      <w:r w:rsidRPr="003A0819">
        <w:rPr>
          <w:rFonts w:ascii="Calibri" w:hAnsi="Calibri" w:cs="Calibri"/>
          <w:sz w:val="22"/>
          <w:szCs w:val="22"/>
        </w:rPr>
        <w:t xml:space="preserve"> </w:t>
      </w:r>
      <w:sdt>
        <w:sdtPr>
          <w:rPr>
            <w:rFonts w:ascii="Calibri" w:hAnsi="Calibri" w:cs="Calibri"/>
            <w:sz w:val="22"/>
            <w:szCs w:val="22"/>
          </w:rPr>
          <w:id w:val="-1075275783"/>
          <w14:checkbox>
            <w14:checked w14:val="1"/>
            <w14:checkedState w14:val="2612" w14:font="MS Gothic"/>
            <w14:uncheckedState w14:val="2610" w14:font="MS Gothic"/>
          </w14:checkbox>
        </w:sdtPr>
        <w:sdtEndPr/>
        <w:sdtContent>
          <w:r w:rsidR="001A6F1C">
            <w:rPr>
              <w:rFonts w:ascii="MS Gothic" w:eastAsia="MS Gothic" w:hAnsi="MS Gothic" w:cs="Calibri" w:hint="eastAsia"/>
              <w:sz w:val="22"/>
              <w:szCs w:val="22"/>
            </w:rPr>
            <w:t>☒</w:t>
          </w:r>
        </w:sdtContent>
      </w:sdt>
      <w:r w:rsidRPr="00CC707D">
        <w:rPr>
          <w:rFonts w:ascii="Calibri" w:hAnsi="Calibri" w:cs="Calibri"/>
          <w:sz w:val="22"/>
          <w:szCs w:val="22"/>
        </w:rPr>
        <w:t xml:space="preserve"> </w:t>
      </w:r>
      <w:r w:rsidRPr="00A0474B">
        <w:rPr>
          <w:rFonts w:ascii="Calibri" w:hAnsi="Calibri" w:cs="Calibri"/>
          <w:color w:val="365F91" w:themeColor="accent1" w:themeShade="BF"/>
          <w:sz w:val="22"/>
          <w:szCs w:val="22"/>
        </w:rPr>
        <w:t xml:space="preserve">Den verksamhet/organisation jag representerar </w:t>
      </w:r>
      <w:sdt>
        <w:sdtPr>
          <w:rPr>
            <w:rFonts w:ascii="Calibri" w:hAnsi="Calibri" w:cs="Calibri"/>
            <w:color w:val="365F91" w:themeColor="accent1" w:themeShade="BF"/>
            <w:sz w:val="22"/>
            <w:szCs w:val="22"/>
          </w:rPr>
          <w:id w:val="564456300"/>
          <w:placeholder>
            <w:docPart w:val="DefaultPlaceholder_-1854013440"/>
          </w:placeholder>
        </w:sdtPr>
        <w:sdtEndPr>
          <w:rPr>
            <w:color w:val="auto"/>
          </w:rPr>
        </w:sdtEndPr>
        <w:sdtContent>
          <w:r w:rsidR="001A6F1C">
            <w:t>Svensk Förening för Klinisk Fysiologi</w:t>
          </w:r>
        </w:sdtContent>
      </w:sdt>
    </w:p>
    <w:p w14:paraId="520C255E" w14:textId="77ADAC39" w:rsidR="00017A45" w:rsidRPr="00A0474B" w:rsidRDefault="00B3397F" w:rsidP="00017A45">
      <w:pPr>
        <w:pStyle w:val="Kommentarer"/>
        <w:rPr>
          <w:rFonts w:ascii="Calibri" w:hAnsi="Calibri" w:cs="Calibri"/>
          <w:color w:val="365F91" w:themeColor="accent1" w:themeShade="BF"/>
          <w:sz w:val="22"/>
          <w:szCs w:val="22"/>
        </w:rPr>
      </w:pPr>
      <w:r>
        <w:rPr>
          <w:rFonts w:ascii="Calibri" w:hAnsi="Calibri" w:cs="Calibri"/>
          <w:sz w:val="22"/>
          <w:szCs w:val="22"/>
        </w:rPr>
        <w:t xml:space="preserve">      </w:t>
      </w:r>
      <w:sdt>
        <w:sdtPr>
          <w:rPr>
            <w:rFonts w:ascii="Calibri" w:hAnsi="Calibri" w:cs="Calibri"/>
            <w:sz w:val="22"/>
            <w:szCs w:val="22"/>
          </w:rPr>
          <w:id w:val="-1869979306"/>
          <w14:checkbox>
            <w14:checked w14:val="0"/>
            <w14:checkedState w14:val="2612" w14:font="MS Gothic"/>
            <w14:uncheckedState w14:val="2610" w14:font="MS Gothic"/>
          </w14:checkbox>
        </w:sdtPr>
        <w:sdtEndPr/>
        <w:sdtContent>
          <w:r w:rsidR="0013484F">
            <w:rPr>
              <w:rFonts w:ascii="MS Gothic" w:eastAsia="MS Gothic" w:hAnsi="MS Gothic" w:cs="Calibri" w:hint="eastAsia"/>
              <w:sz w:val="22"/>
              <w:szCs w:val="22"/>
            </w:rPr>
            <w:t>☐</w:t>
          </w:r>
        </w:sdtContent>
      </w:sdt>
      <w:r w:rsidR="00221870" w:rsidRPr="00CC707D">
        <w:rPr>
          <w:rFonts w:ascii="Calibri" w:hAnsi="Calibri" w:cs="Calibri"/>
          <w:sz w:val="22"/>
          <w:szCs w:val="22"/>
        </w:rPr>
        <w:t xml:space="preserve"> </w:t>
      </w:r>
      <w:r w:rsidR="00017A45" w:rsidRPr="00A0474B">
        <w:rPr>
          <w:rFonts w:ascii="Calibri" w:hAnsi="Calibri" w:cs="Calibri"/>
          <w:color w:val="365F91" w:themeColor="accent1" w:themeShade="BF"/>
          <w:sz w:val="22"/>
          <w:szCs w:val="22"/>
        </w:rPr>
        <w:t xml:space="preserve">Mig som privatperson </w:t>
      </w:r>
    </w:p>
    <w:p w14:paraId="7FD79985" w14:textId="77777777" w:rsidR="00B3397F" w:rsidRDefault="00B3397F" w:rsidP="006E31B8">
      <w:pPr>
        <w:rPr>
          <w:rFonts w:ascii="Calibri" w:hAnsi="Calibri" w:cs="Calibri"/>
        </w:rPr>
      </w:pPr>
    </w:p>
    <w:p w14:paraId="544AE8F3" w14:textId="1154DE0F" w:rsidR="006E31B8" w:rsidRPr="00CC707D" w:rsidRDefault="006E31B8" w:rsidP="006E31B8">
      <w:pPr>
        <w:rPr>
          <w:rFonts w:ascii="Calibri" w:hAnsi="Calibri" w:cs="Calibri"/>
          <w:i/>
          <w:iCs/>
        </w:rPr>
      </w:pPr>
      <w:r w:rsidRPr="00CC707D">
        <w:rPr>
          <w:rFonts w:ascii="Calibri" w:hAnsi="Calibri" w:cs="Calibri"/>
        </w:rPr>
        <w:t xml:space="preserve">[X] </w:t>
      </w:r>
      <w:r w:rsidRPr="00CC707D">
        <w:rPr>
          <w:rFonts w:ascii="Calibri" w:hAnsi="Calibri" w:cs="Calibri"/>
          <w:i/>
          <w:iCs/>
        </w:rPr>
        <w:t xml:space="preserve">Jag samtycker att mina personuppgifter, för detta ändamål, samlas in av Sveriges Kommuner och Regioner. </w:t>
      </w:r>
    </w:p>
    <w:p w14:paraId="58D78359" w14:textId="43A0A64B" w:rsidR="006E31B8" w:rsidRPr="00CC707D" w:rsidRDefault="006E31B8" w:rsidP="006E31B8">
      <w:pPr>
        <w:rPr>
          <w:rFonts w:ascii="Calibri" w:hAnsi="Calibri" w:cs="Calibri"/>
          <w:i/>
          <w:iCs/>
        </w:rPr>
      </w:pPr>
      <w:r w:rsidRPr="00CC707D">
        <w:rPr>
          <w:rFonts w:ascii="Calibri" w:hAnsi="Calibri" w:cs="Calibri"/>
          <w:i/>
          <w:iCs/>
        </w:rPr>
        <w:t>Uppgifterna kommer att lagras till och med december 202</w:t>
      </w:r>
      <w:r w:rsidR="00017A45" w:rsidRPr="00CC707D">
        <w:rPr>
          <w:rFonts w:ascii="Calibri" w:hAnsi="Calibri" w:cs="Calibri"/>
          <w:i/>
          <w:iCs/>
        </w:rPr>
        <w:t>1</w:t>
      </w:r>
      <w:r w:rsidR="00030100" w:rsidRPr="00CC707D">
        <w:rPr>
          <w:rFonts w:ascii="Calibri" w:hAnsi="Calibri" w:cs="Calibri"/>
          <w:i/>
          <w:iCs/>
        </w:rPr>
        <w:t>.</w:t>
      </w:r>
      <w:r w:rsidRPr="00CC707D">
        <w:rPr>
          <w:rFonts w:ascii="Calibri" w:hAnsi="Calibri" w:cs="Calibri"/>
          <w:i/>
          <w:iCs/>
        </w:rPr>
        <w:t xml:space="preserve"> Du har rätt att när som helst ta tillbaka ditt samtycke. </w:t>
      </w:r>
    </w:p>
    <w:p w14:paraId="5ED6DBB3" w14:textId="77777777" w:rsidR="006E31B8" w:rsidRPr="008F7C66" w:rsidRDefault="006E31B8" w:rsidP="006E31B8">
      <w:pPr>
        <w:pStyle w:val="Rubrik1"/>
        <w:numPr>
          <w:ilvl w:val="0"/>
          <w:numId w:val="0"/>
        </w:numPr>
        <w:ind w:left="432" w:hanging="432"/>
        <w:rPr>
          <w:rFonts w:cstheme="minorHAnsi"/>
        </w:rPr>
      </w:pPr>
      <w:r w:rsidRPr="008F7C66">
        <w:rPr>
          <w:rFonts w:cstheme="minorHAnsi"/>
        </w:rPr>
        <w:t>Svarsmall</w:t>
      </w:r>
    </w:p>
    <w:p w14:paraId="73B75138" w14:textId="6BA00E8D" w:rsidR="006E31B8" w:rsidRPr="008F7C66" w:rsidRDefault="006E31B8" w:rsidP="006E31B8">
      <w:pPr>
        <w:rPr>
          <w:rFonts w:cstheme="minorHAnsi"/>
          <w:b/>
          <w:i/>
          <w:iCs/>
        </w:rPr>
      </w:pPr>
      <w:r w:rsidRPr="008F7C66">
        <w:rPr>
          <w:rFonts w:cstheme="minorHAnsi"/>
          <w:i/>
          <w:iCs/>
        </w:rPr>
        <w:t>Du lämnar dina synpunkter på respektive avsnitt kommentaren avser. Det finns även möjlighet att vid behov avslutningsvis lämna övergripande synpunkter på det specifika vårdförloppet</w:t>
      </w:r>
      <w:r w:rsidR="003A0819">
        <w:rPr>
          <w:rFonts w:cstheme="minorHAnsi"/>
          <w:i/>
          <w:iCs/>
        </w:rPr>
        <w:t xml:space="preserve"> eller dess konsekvensbeskrivning</w:t>
      </w:r>
      <w:r w:rsidRPr="008F7C66">
        <w:rPr>
          <w:rFonts w:cstheme="minorHAnsi"/>
          <w:i/>
          <w:iCs/>
        </w:rPr>
        <w:t>.</w:t>
      </w:r>
    </w:p>
    <w:p w14:paraId="5AB3C076" w14:textId="20A6E2F5" w:rsidR="006E31B8" w:rsidRPr="008F7C66" w:rsidRDefault="006E31B8" w:rsidP="006E31B8">
      <w:pPr>
        <w:pStyle w:val="Rubrik1"/>
        <w:numPr>
          <w:ilvl w:val="0"/>
          <w:numId w:val="0"/>
        </w:numPr>
        <w:ind w:left="432" w:hanging="432"/>
        <w:rPr>
          <w:rFonts w:cstheme="minorHAnsi"/>
        </w:rPr>
      </w:pPr>
      <w:r w:rsidRPr="008F7C66">
        <w:rPr>
          <w:rFonts w:cstheme="minorHAnsi"/>
        </w:rPr>
        <w:t>Kapitel 1: Beskrivning av vårdförlopp</w:t>
      </w:r>
      <w:r>
        <w:rPr>
          <w:rFonts w:cstheme="minorHAnsi"/>
        </w:rPr>
        <w:t xml:space="preserve"> </w:t>
      </w:r>
    </w:p>
    <w:p w14:paraId="1A145EA9" w14:textId="5D61CE1F"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Avsnitt 1.</w:t>
      </w:r>
      <w:r>
        <w:rPr>
          <w:rFonts w:cstheme="minorHAnsi"/>
          <w:color w:val="365F91" w:themeColor="accent1" w:themeShade="BF"/>
          <w:sz w:val="22"/>
          <w:szCs w:val="22"/>
        </w:rPr>
        <w:t>1</w:t>
      </w:r>
    </w:p>
    <w:sdt>
      <w:sdtPr>
        <w:id w:val="1433465659"/>
        <w:placeholder>
          <w:docPart w:val="DefaultPlaceholder_-1854013440"/>
        </w:placeholder>
      </w:sdtPr>
      <w:sdtEndPr/>
      <w:sdtContent>
        <w:sdt>
          <w:sdtPr>
            <w:id w:val="224806329"/>
            <w:placeholder>
              <w:docPart w:val="DefaultPlaceholder_-1854013440"/>
            </w:placeholder>
          </w:sdtPr>
          <w:sdtEndPr/>
          <w:sdtContent>
            <w:sdt>
              <w:sdtPr>
                <w:id w:val="1764570863"/>
                <w:placeholder>
                  <w:docPart w:val="B140EFE3BBC94C5FA0760B23B3A8FB42"/>
                </w:placeholder>
              </w:sdtPr>
              <w:sdtEndPr/>
              <w:sdtContent>
                <w:p w14:paraId="544E3EA2" w14:textId="2871C205" w:rsidR="001A6F1C" w:rsidRPr="001A6F1C" w:rsidRDefault="001A6F1C" w:rsidP="001A6F1C">
                  <w:r w:rsidRPr="007F0715">
                    <w:t>Att HFpEF orsaka</w:t>
                  </w:r>
                  <w:r w:rsidRPr="001A6F1C">
                    <w:t>s av ett ”stelt hjärta” är en kraftigt förenklad bild av ett patofysiologiskt mycket heterogent tillstånd. En sådan förenkling är olämplig att förmedla i kunskapsunderlaget kring ett vårdförlopp om just hjärtsvikt. Kan man nyansera beskrivningen av HFpEF?</w:t>
                  </w:r>
                </w:p>
                <w:p w14:paraId="58C59D66" w14:textId="036F10CC" w:rsidR="001A6F1C" w:rsidRPr="001A6F1C" w:rsidRDefault="001A6F1C" w:rsidP="001A6F1C">
                  <w:r w:rsidRPr="007F0715">
                    <w:t xml:space="preserve">Det anges inte hur diagnosen HFpEF ska ställas vilket öppnar för stor spridning inom vårdförloppet. </w:t>
                  </w:r>
                  <w:r w:rsidRPr="001A6F1C">
                    <w:t xml:space="preserve">Hur HFpEF ska skiljas från normala ekokardiografier är oklart. Om HFpEF ska kvarstå i vårdförloppet, vilket inte är självklart, måste diagnostiska kriterier anges. Etablerade och allmänt accepterade diagnostiska algoritmer saknas dock vilket gör valet av algoritm svårt och i någon mån godtyckligt. Man skulle kunna välja de svenska rekommendationer för värdering av fyllnadstryck som Equalis har publicerat eller ESC/HFA:s HFA-PEFF-algoritm, men fler alternativ finns. Problemet kan illustreras </w:t>
                  </w:r>
                  <w:r w:rsidRPr="001A6F1C">
                    <w:lastRenderedPageBreak/>
                    <w:t>med att prevalensen av HFpEF varierade mellan 12-90% i samma kohort med dyspnoiska patienter när åtta olika HFpEF-definitioner testades (Ho JE; “Deliberating the Diagnostic Dilemma of Heart Failure With Preserved Ejection Fraction”;Circulation; 2020;142 samt “Differential Clinical Profiles, Exercise Responses, and Outcomes Associated with Existing HFpEF Definitions”;Circulation; 2019;140).</w:t>
                  </w:r>
                </w:p>
                <w:p w14:paraId="30343603" w14:textId="67F90E9F" w:rsidR="001A6F1C" w:rsidRPr="001A6F1C" w:rsidRDefault="001A6F1C" w:rsidP="001A6F1C">
                  <w:r w:rsidRPr="007F0715">
                    <w:t>Då kunskapsläget vad gäller diagnos och behandling av HFpEF är</w:t>
                  </w:r>
                  <w:r w:rsidRPr="001A6F1C">
                    <w:t xml:space="preserve"> bristfälligt och då HFpEF är ett så pass heterogent tillstånd blir det en stor utmaning att formulera en allmänt hållen algoritm avsedd för bred användning. En del patienter med suspekta sviktsymtom och normal EF kommer ha icke-kardiella förklaringar till sina symtom, medan andra kommer behöva avancerad diagnostik för att hitta olika typer av inlagringssjukdomar. Ett alternativ är att låta HFpEF lämna vårdförloppet efter ekokardiografi, på samma sätta som klaffvitier, HCM m.fl., för att därefter handläggas vidare enligt lokal expertis.  </w:t>
                  </w:r>
                </w:p>
                <w:p w14:paraId="1A803650" w14:textId="2A1F720E" w:rsidR="00554AD5" w:rsidRPr="0013484F" w:rsidRDefault="001A6F1C" w:rsidP="00554AD5">
                  <w:r w:rsidRPr="007F0715">
                    <w:t xml:space="preserve">Distinktionen mellan HFrEF och HFmEF </w:t>
                  </w:r>
                  <w:r w:rsidRPr="001A6F1C">
                    <w:t xml:space="preserve">kan ifrågasättas: då osäkerheten vid EF-bestämning ligger i storleksordningen 5-10% är det är inte någon reell skillnad mellan ett EF om 37% och 43% på individnivå. På gruppnivå kan det vara rimligt tala om en HFmEF-kategori. För HFmEF är evidensen för behandlings svagare än för HFrEF, men pragmatiskt handläggs dock HFrEF och HFmEF ofta på ett likartat sätt i kliniken. </w:t>
                  </w:r>
                </w:p>
              </w:sdtContent>
            </w:sdt>
          </w:sdtContent>
        </w:sdt>
      </w:sdtContent>
    </w:sdt>
    <w:p w14:paraId="60CFE66E" w14:textId="30DD6919" w:rsidR="00971730" w:rsidRDefault="00971730" w:rsidP="00971730">
      <w:pPr>
        <w:pStyle w:val="Rubrik2"/>
        <w:numPr>
          <w:ilvl w:val="0"/>
          <w:numId w:val="0"/>
        </w:numPr>
        <w:spacing w:after="0"/>
        <w:ind w:left="578" w:hanging="578"/>
        <w:rPr>
          <w:rFonts w:cstheme="minorHAnsi"/>
          <w:color w:val="365F91" w:themeColor="accent1" w:themeShade="BF"/>
          <w:sz w:val="22"/>
          <w:szCs w:val="22"/>
        </w:rPr>
      </w:pPr>
      <w:r>
        <w:rPr>
          <w:rFonts w:cstheme="minorHAnsi"/>
          <w:color w:val="365F91" w:themeColor="accent1" w:themeShade="BF"/>
          <w:sz w:val="22"/>
          <w:szCs w:val="22"/>
        </w:rPr>
        <w:t>Avsnitt 1.2</w:t>
      </w:r>
    </w:p>
    <w:sdt>
      <w:sdtPr>
        <w:id w:val="1526213996"/>
        <w:placeholder>
          <w:docPart w:val="33C906D336E34CB3A02AF242BE1360CE"/>
        </w:placeholder>
      </w:sdtPr>
      <w:sdtEndPr/>
      <w:sdtContent>
        <w:bookmarkStart w:id="0" w:name="_Hlk54215430" w:displacedByCustomXml="prev"/>
        <w:p w14:paraId="3915B4A1" w14:textId="17A182B1" w:rsidR="00971730" w:rsidRPr="00971730" w:rsidRDefault="001A6F1C" w:rsidP="00971730">
          <w:r w:rsidRPr="007F0715">
            <w:t xml:space="preserve">Enligt kommentarer </w:t>
          </w:r>
          <w:r w:rsidRPr="001A6F1C">
            <w:t>i 1:1 och 1:4 föreligger tveksamheter kring om HFpEF är lämpligt att inkludera i ett standardiserat vårdförlopp.</w:t>
          </w:r>
          <w:bookmarkEnd w:id="0"/>
          <w:r w:rsidRPr="001A6F1C">
            <w:t xml:space="preserve"> Om så ska vara krävs ett förtydligande vad diagnosen förutsätter ur ekokardiografiskt perspektiv.</w:t>
          </w:r>
        </w:p>
      </w:sdtContent>
    </w:sdt>
    <w:p w14:paraId="580311E2" w14:textId="6E6982E8" w:rsidR="00971730" w:rsidRPr="00971730" w:rsidRDefault="00554AD5" w:rsidP="00971730">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Avsnitt 1.</w:t>
      </w:r>
      <w:r>
        <w:rPr>
          <w:rFonts w:cstheme="minorHAnsi"/>
          <w:color w:val="365F91" w:themeColor="accent1" w:themeShade="BF"/>
          <w:sz w:val="22"/>
          <w:szCs w:val="22"/>
        </w:rPr>
        <w:t>3</w:t>
      </w:r>
    </w:p>
    <w:sdt>
      <w:sdtPr>
        <w:id w:val="941490049"/>
        <w:placeholder>
          <w:docPart w:val="1B7039012AE34C1395796E8193C1650A"/>
        </w:placeholder>
      </w:sdtPr>
      <w:sdtEndPr/>
      <w:sdtContent>
        <w:p w14:paraId="5C18AEFE" w14:textId="21D8DCF6" w:rsidR="006E31B8" w:rsidRPr="00554AD5" w:rsidRDefault="001A6F1C" w:rsidP="006E31B8">
          <w:r w:rsidRPr="007F0715">
            <w:t>Att skapa en tydlig struktur kring omhändertagandet av hjärtsviktspatienter ställer vi oss fullt bakom och de mål som sätts upp</w:t>
          </w:r>
          <w:r w:rsidRPr="001A6F1C">
            <w:t xml:space="preserve"> är adekvata. Vi förespråkar dock att man avgränsar sig tydligare till de med HFrEF då det bara är där vi har möjlighet närma oss målen utifrån tillgänglig evidens.</w:t>
          </w:r>
        </w:p>
      </w:sdtContent>
    </w:sdt>
    <w:p w14:paraId="7A6D5D0D" w14:textId="6CA6B0DB"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Avsnitt 1.</w:t>
      </w:r>
      <w:r>
        <w:rPr>
          <w:rFonts w:cstheme="minorHAnsi"/>
          <w:color w:val="365F91" w:themeColor="accent1" w:themeShade="BF"/>
          <w:sz w:val="22"/>
          <w:szCs w:val="22"/>
        </w:rPr>
        <w:t>4</w:t>
      </w:r>
    </w:p>
    <w:sdt>
      <w:sdtPr>
        <w:id w:val="-802164073"/>
        <w:placeholder>
          <w:docPart w:val="EBF909A207904C6DBD9E44FC0AEB8013"/>
        </w:placeholder>
      </w:sdtPr>
      <w:sdtEndPr/>
      <w:sdtContent>
        <w:p w14:paraId="0AA2DCB4" w14:textId="03928515" w:rsidR="001A6F1C" w:rsidRPr="001A6F1C" w:rsidRDefault="001A6F1C" w:rsidP="001A6F1C">
          <w:r w:rsidRPr="007F0715">
            <w:t xml:space="preserve">Tröskeln för NT-proBNP är lågt satt. Valet av tröskel riskerar generera mycket diagnostik och </w:t>
          </w:r>
          <w:r w:rsidRPr="001A6F1C">
            <w:t xml:space="preserve">relativt sett få fall av HFrEF. I REFER kunde man visa på hälsoekonomisk vinst vid en tröskel för NT-proBNP om 400 pg/ml men inte 125 pg/ml (Monahan et.al. ”MICE or NICE? </w:t>
          </w:r>
          <w:r w:rsidRPr="001A6F1C">
            <w:rPr>
              <w:lang w:val="en-US"/>
            </w:rPr>
            <w:t xml:space="preserve">An economic evaluation of clinical decision rules in the diagnosis of heart failure in primary care”. Int J Cardiol 2017;241). I en Dansk cluster-randomiserad studie såg man att antalet ekokardiografier ökade med 50% utan att antalet hjärtsviktsdiagnoser blev fler med tröskeln 125 pg/ml (Najbjerg et.al. ”NT-proBNP to exclude heart failure in primary care - a pragmatic, cluster-randomized study”. </w:t>
          </w:r>
          <w:r w:rsidRPr="001A6F1C">
            <w:t xml:space="preserve">Scand J Clin Lab Invest 2019;79). Då vårdförloppet är ett nationellt mycket genomgripande projekt borde de hälsoekonomiska aspekterna belysas ytterligare. </w:t>
          </w:r>
        </w:p>
        <w:p w14:paraId="24F9AEBF" w14:textId="77777777" w:rsidR="001A6F1C" w:rsidRPr="001A6F1C" w:rsidRDefault="001A6F1C" w:rsidP="001A6F1C">
          <w:r w:rsidRPr="007F0715">
            <w:t xml:space="preserve">Man borde överväga </w:t>
          </w:r>
          <w:r w:rsidRPr="001A6F1C">
            <w:t xml:space="preserve">en högre tröskel om till exempel 400 pg/ml, för vilken hälsoekonomisk evidens finns enligt ovan. Eller en gräns mellan 200-400 pg/ml, beroende på kön och ålder, vilket visats identifiera HFrEF, men inte lindriga fall av HFpEF eller HFmEF för vilka de hälsoekonomiska vinsterna ändå är mer oklara (Abhayaratna WP, Marwick TH, Becker NG, Jeffery IM, McGill DA, Smith WT. ”Population-based detection of systolic and diastolic dysfunction with amino-terminal pro-B-type natriuretic peptide”. Am Hear J 2006;152:941–948.). Om vårdförloppet fungerar väl kan man längre </w:t>
          </w:r>
          <w:r w:rsidRPr="001A6F1C">
            <w:lastRenderedPageBreak/>
            <w:t>fram i tiden justera gränserna nedåt om data talar för att detta är görbart och gynnsamt. Det bästa är sannolikt att låta SBU utreda frågan om lämplig tröskel innan implementering. När SBU utredde frågan 2005 fanns inte tillräckligt med data för en hälsoekonomisk värdering, men sedan dess har många studier tillkommit.</w:t>
          </w:r>
        </w:p>
        <w:p w14:paraId="19B1A88F" w14:textId="68AC4493" w:rsidR="001A6F1C" w:rsidRPr="001A6F1C" w:rsidRDefault="001A6F1C" w:rsidP="001A6F1C">
          <w:r w:rsidRPr="007F0715">
            <w:t>Det är bra att EKG lyfts fram som något centralt i handläggningen av hjärtsvikt</w:t>
          </w:r>
          <w:r w:rsidRPr="001A6F1C">
            <w:t xml:space="preserve"> då det ger viktig information om etiologi och kan styra val av behandling. Vad som avses med ett ”patologiskt EKG” bör dock definieras då kliniskt irrelevanta avvikelser är vanliga och inte kan motivera ingång i vårdförloppet vid normalt NT-proBNP. Relevanta patologiska EKG-fynd (främst förmaksflimmer, breda QRS, pacemakerrytm, vänstersidiga grenblock och Q-vågor) kan utgöra markörer för hjärtsvikt även utan NT-proBNP (Olesen L et.al. ” ECG as a first step in the detection of left ventricular systolic dysfunction in the elderly” ESC Heart Failure 2016). Det är dock </w:t>
          </w:r>
          <w:r w:rsidR="009A6983">
            <w:t>sannolikt så att</w:t>
          </w:r>
          <w:r w:rsidRPr="001A6F1C">
            <w:t xml:space="preserve"> en lågt satt tröskel för NT-proBNP </w:t>
          </w:r>
          <w:r w:rsidR="009A6983">
            <w:t xml:space="preserve">har </w:t>
          </w:r>
          <w:r w:rsidRPr="001A6F1C">
            <w:t>tillräcklig sensitivitet ensamt varför det inte är självklart att ”patologiskt EKG” ens behöver finnas som separat ingång vid vald tröskel 125 pg/ml (Zaphiriou A ”The diagnostic accuracy of plasma BNP and NTproBNP in patients referred from primary care with suspected heart failure: Results of the UK natriuretic peptide study”. Eur J Heart Fail Eur J Heart Fail; 2005;7). Vid många EKG-avvikelser, tex förmaksflimmer, LBBB och stora Q-vågor, är ekokardiografi motiverat även hos asymtomatiska patienter oavsett NT-proBNP. Är tanken att dessa ska utföras utanför vårdförloppet?</w:t>
          </w:r>
        </w:p>
        <w:p w14:paraId="4F9C4140" w14:textId="77777777" w:rsidR="001A6F1C" w:rsidRPr="001A6F1C" w:rsidRDefault="001A6F1C" w:rsidP="001A6F1C">
          <w:r w:rsidRPr="007F0715">
            <w:t>En låg tröskel in i förloppet för med sig ett lågt positivt prediktivt värde och stor risk för överdiagnostik med dess associerade risker: En falskt positiv HFpEF-diagnos kan t.ex. leda till att den verkliga orsaken till patientens symtom missas.</w:t>
          </w:r>
        </w:p>
        <w:p w14:paraId="5097AFF0" w14:textId="31F0DE70" w:rsidR="00554AD5" w:rsidRPr="00554AD5" w:rsidRDefault="001A6F1C" w:rsidP="00554AD5">
          <w:r w:rsidRPr="007F0715">
            <w:t xml:space="preserve">Skrivelsen om för vilka ingång </w:t>
          </w:r>
          <w:r w:rsidRPr="001A6F1C">
            <w:t xml:space="preserve">inte ska ske är otydlig. Vad gäller vid sviktmisstanke och förmaksflimmer till exempel? Förmaksflimmer är vanligt och starkt associerat till hjärtsvikt. Förmaksflimmer kan både vara en orsak till och konsekvens av hjärtsvikt. Är tanken att förmaksflimmer alltid ska handläggas utanför vårdförloppet då överväganden kring elkonvertering, ablation, AK-behandling och frekvensreglering skiljer sig från den ”vanliga” svikten? Eller ska förmaksflimmer med sviktsymtom in som en HFrEF eller HFpEF beroende på LVEF vid ekokardiografi? </w:t>
          </w:r>
        </w:p>
      </w:sdtContent>
    </w:sdt>
    <w:p w14:paraId="15BD818A" w14:textId="72DC733E"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Avsnitt 1.</w:t>
      </w:r>
      <w:r>
        <w:rPr>
          <w:rFonts w:cstheme="minorHAnsi"/>
          <w:color w:val="365F91" w:themeColor="accent1" w:themeShade="BF"/>
          <w:sz w:val="22"/>
          <w:szCs w:val="22"/>
        </w:rPr>
        <w:t>5</w:t>
      </w:r>
    </w:p>
    <w:sdt>
      <w:sdtPr>
        <w:id w:val="2061054315"/>
        <w:placeholder>
          <w:docPart w:val="9FFDAD0C468A412CAE5426FD0FACAE29"/>
        </w:placeholder>
      </w:sdtPr>
      <w:sdtEndPr/>
      <w:sdtContent>
        <w:p w14:paraId="3AF58F71" w14:textId="13F17A63" w:rsidR="006E31B8" w:rsidRPr="00971730" w:rsidRDefault="001A6F1C" w:rsidP="006E31B8">
          <w:r w:rsidRPr="007F0715">
            <w:t xml:space="preserve">Enligt </w:t>
          </w:r>
          <w:r w:rsidRPr="001A6F1C">
            <w:t>kommentarer i punkt 1:1, 1:2 och 1:4 anser vi att man bör låta HFpEF lämna vårdförloppet efter ekokardiografi. Alternativt, om HFpEF bedöms behöva kvarstå, måste diagnostiska kriterier för HFpEF anges. Vidare kan man överväga slå ihop HFrEF och HFmEF enligt 1:2 ovan. Behovet av en kontrollundersökning efter första linjens behandling bör individualiseras – undersökningen ska väl inte göras om resultatet inte förändrar vidare handläggning?</w:t>
          </w:r>
        </w:p>
      </w:sdtContent>
    </w:sdt>
    <w:p w14:paraId="0E75D0B2" w14:textId="42A2331B"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Avsnitt 1.</w:t>
      </w:r>
      <w:r>
        <w:rPr>
          <w:rFonts w:cstheme="minorHAnsi"/>
          <w:color w:val="365F91" w:themeColor="accent1" w:themeShade="BF"/>
          <w:sz w:val="22"/>
          <w:szCs w:val="22"/>
        </w:rPr>
        <w:t>6</w:t>
      </w:r>
    </w:p>
    <w:sdt>
      <w:sdtPr>
        <w:id w:val="477886288"/>
        <w:placeholder>
          <w:docPart w:val="CC9591E1B7FB4DA1BFEFCF0FB6127C22"/>
        </w:placeholder>
      </w:sdtPr>
      <w:sdtEndPr/>
      <w:sdtContent>
        <w:p w14:paraId="26CFCAAD" w14:textId="77777777" w:rsidR="001A6F1C" w:rsidRPr="001A6F1C" w:rsidRDefault="001A6F1C" w:rsidP="001A6F1C">
          <w:r w:rsidRPr="007F0715">
            <w:t xml:space="preserve">Att undersökningen bör besvaras inom 30 dagar </w:t>
          </w:r>
          <w:r w:rsidRPr="001A6F1C">
            <w:t xml:space="preserve">är vällovligt och önskvärt för alla undersökningar. I praktiken är dock väntetiderna regelmässigt längre vilket gör prioritering och köer en realitet. Detta problem kan dessutom förväntas bli mer uttalat när fler ekokardiografier ska göras. Att patienter med NTproBNP &gt;1000 pg/ml ska undersökas snabbt är okontroversiellt. Patienter med bara ett lätt ökat NT-proBNP har en bättre prognos med liten risk för negativa händelser i det korta perspektivet. Utanför vårdförloppet finns dock många indikationer där fördröjning kan innebära en risk. Som exempel på sådana kan nämnas preoperativa undersökningar inför stor kirurgi, kartläggning inför planerad thoraxkirurgi, kartläggningar inför beslut om implanterbara defibrillatorer och sviktpacemakers, planerade kontroller av uttalade klaffel, kontroller av klaffel där symtomutveckling </w:t>
          </w:r>
          <w:r w:rsidRPr="001A6F1C">
            <w:lastRenderedPageBreak/>
            <w:t xml:space="preserve">föreligger samt utredningar av kammararytmier, bradyarytmier och förmaksflimmer m.m. Att den rent medicinska prioriteringen ställs mot vårdförloppets stipulerade innebär en påtaglig risk för undanträngningseffekter. </w:t>
          </w:r>
        </w:p>
        <w:p w14:paraId="0C9F28BA" w14:textId="77777777" w:rsidR="001A6F1C" w:rsidRPr="001A6F1C" w:rsidRDefault="001A6F1C" w:rsidP="001A6F1C">
          <w:r w:rsidRPr="007F0715">
            <w:t>Är det inte bättre</w:t>
          </w:r>
          <w:r w:rsidRPr="001A6F1C">
            <w:t xml:space="preserve"> att låta vårdförloppets remisser prioriteras medicinskt på samma sätt som remisser utanför vårdförloppet för att minimera risken för undanträngningseffekter? Om man vill ha mer struktur kanske en differentierad rekommendation utifrån NT-proBNP-nivå kunde användas där de med lägre NT-proBNP och mer ospecifik symtombild kan vänta längre (t.ex. 3 mån) än de med alarmerande symtom och högt NT-proBNP (t.ex. 0-4 veckor).</w:t>
          </w:r>
        </w:p>
        <w:p w14:paraId="50EA298B" w14:textId="77777777" w:rsidR="001A6F1C" w:rsidRPr="001A6F1C" w:rsidRDefault="001A6F1C" w:rsidP="001A6F1C">
          <w:r w:rsidRPr="007F0715">
            <w:t xml:space="preserve">För de tre grupperna (HFpEF, HFmEF, och HFrEF) anges ”utred parallellt om det finns behandlingsbara orsaker”. </w:t>
          </w:r>
          <w:r w:rsidRPr="001A6F1C">
            <w:t xml:space="preserve">Idag sker mycket av denna utredning inom slutenvården (koronar-angiografi, MR, PET m.m.), men i vårdförloppet får man intryck av att denna utredning nu ska skötas i primärvården. Finns ett behov av att tydliggöra hur denna utredning ska se ut i mer detalj? Eller ska detta helt täckas av regionala/lokala vårdprogram? </w:t>
          </w:r>
        </w:p>
        <w:p w14:paraId="58D3F9BB" w14:textId="00658A22" w:rsidR="00554AD5" w:rsidRPr="00554AD5" w:rsidRDefault="001A6F1C" w:rsidP="00554AD5">
          <w:r w:rsidRPr="007F0715">
            <w:t>Behovet av kontrollundersökning efter första linjens behandling bör vara personcentrerat och således individanpassa</w:t>
          </w:r>
          <w:r w:rsidRPr="001A6F1C">
            <w:t>s. Om fynd inte kan förväntas förändra handläggningen bör undersökningen inte göras. Behövs kontrolleko om EF &gt;35% vid baseline? Om normal QRS-bredd? Om normalisering av NT-proBNP? Om symtomatiskt förbättrad och/eller sjunkande NT-proBNP? Om ålder och samsjuklighet kontraindicerar CRT/ICD?</w:t>
          </w:r>
        </w:p>
      </w:sdtContent>
    </w:sdt>
    <w:p w14:paraId="32432EFF" w14:textId="53331A50"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Avsnitt 1.</w:t>
      </w:r>
      <w:r>
        <w:rPr>
          <w:rFonts w:cstheme="minorHAnsi"/>
          <w:color w:val="365F91" w:themeColor="accent1" w:themeShade="BF"/>
          <w:sz w:val="22"/>
          <w:szCs w:val="22"/>
        </w:rPr>
        <w:t>7</w:t>
      </w:r>
    </w:p>
    <w:sdt>
      <w:sdtPr>
        <w:id w:val="-954326149"/>
        <w:placeholder>
          <w:docPart w:val="7C2FCC98E42C499486833668DC4F46BA"/>
        </w:placeholder>
      </w:sdtPr>
      <w:sdtEndPr/>
      <w:sdtContent>
        <w:p w14:paraId="64B8E7DB" w14:textId="34A47F11" w:rsidR="002C1A10" w:rsidRPr="0013484F" w:rsidRDefault="00554AD5" w:rsidP="004E64BD">
          <w:r w:rsidRPr="0013484F">
            <w:t xml:space="preserve">[Skriv eventuella </w:t>
          </w:r>
          <w:r w:rsidR="004E64BD">
            <w:t>kommentarer</w:t>
          </w:r>
          <w:r w:rsidRPr="0013484F">
            <w:t xml:space="preserve"> här]</w:t>
          </w:r>
        </w:p>
      </w:sdtContent>
    </w:sdt>
    <w:p w14:paraId="58D82200" w14:textId="5BD83870" w:rsidR="006E31B8" w:rsidRPr="008F7C66" w:rsidRDefault="006E31B8" w:rsidP="006E31B8">
      <w:pPr>
        <w:pStyle w:val="Rubrik1"/>
        <w:numPr>
          <w:ilvl w:val="0"/>
          <w:numId w:val="0"/>
        </w:numPr>
        <w:ind w:left="432" w:hanging="432"/>
        <w:rPr>
          <w:rFonts w:cstheme="minorHAnsi"/>
        </w:rPr>
      </w:pPr>
      <w:r w:rsidRPr="008F7C66">
        <w:rPr>
          <w:rFonts w:cstheme="minorHAnsi"/>
        </w:rPr>
        <w:t xml:space="preserve">Kapitel 2: </w:t>
      </w:r>
      <w:r w:rsidR="00051931">
        <w:rPr>
          <w:rFonts w:cstheme="minorHAnsi"/>
        </w:rPr>
        <w:t>Uppföljning av vårdförlopp</w:t>
      </w:r>
      <w:r w:rsidRPr="008F7C66">
        <w:rPr>
          <w:rFonts w:cstheme="minorHAnsi"/>
        </w:rPr>
        <w:t xml:space="preserve"> </w:t>
      </w:r>
    </w:p>
    <w:p w14:paraId="31E35B6A" w14:textId="0152D553"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 xml:space="preserve">Avsnitt </w:t>
      </w:r>
      <w:r>
        <w:rPr>
          <w:rFonts w:cstheme="minorHAnsi"/>
          <w:color w:val="365F91" w:themeColor="accent1" w:themeShade="BF"/>
          <w:sz w:val="22"/>
          <w:szCs w:val="22"/>
        </w:rPr>
        <w:t>2.1</w:t>
      </w:r>
    </w:p>
    <w:sdt>
      <w:sdtPr>
        <w:id w:val="726031831"/>
        <w:placeholder>
          <w:docPart w:val="CE0ED75D85C94EF791F46C32E7233974"/>
        </w:placeholder>
      </w:sdtPr>
      <w:sdtEndPr/>
      <w:sdtContent>
        <w:p w14:paraId="7A36CE6A" w14:textId="5D07E4C7" w:rsidR="00554AD5" w:rsidRPr="00554AD5" w:rsidRDefault="00554AD5" w:rsidP="00554AD5">
          <w:r w:rsidRPr="0013484F">
            <w:t>[Skriv eventuella kommentarer här]</w:t>
          </w:r>
        </w:p>
      </w:sdtContent>
    </w:sdt>
    <w:p w14:paraId="70F2089B" w14:textId="0B1C65CF"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 xml:space="preserve">Avsnitt </w:t>
      </w:r>
      <w:r>
        <w:rPr>
          <w:rFonts w:cstheme="minorHAnsi"/>
          <w:color w:val="365F91" w:themeColor="accent1" w:themeShade="BF"/>
          <w:sz w:val="22"/>
          <w:szCs w:val="22"/>
        </w:rPr>
        <w:t>2</w:t>
      </w:r>
      <w:r w:rsidRPr="00A0474B">
        <w:rPr>
          <w:rFonts w:cstheme="minorHAnsi"/>
          <w:color w:val="365F91" w:themeColor="accent1" w:themeShade="BF"/>
          <w:sz w:val="22"/>
          <w:szCs w:val="22"/>
        </w:rPr>
        <w:t>.</w:t>
      </w:r>
      <w:r>
        <w:rPr>
          <w:rFonts w:cstheme="minorHAnsi"/>
          <w:color w:val="365F91" w:themeColor="accent1" w:themeShade="BF"/>
          <w:sz w:val="22"/>
          <w:szCs w:val="22"/>
        </w:rPr>
        <w:t>2</w:t>
      </w:r>
    </w:p>
    <w:sdt>
      <w:sdtPr>
        <w:id w:val="-1013148013"/>
        <w:placeholder>
          <w:docPart w:val="81763008C56848C69CA61DDDA921E24A"/>
        </w:placeholder>
      </w:sdtPr>
      <w:sdtEndPr/>
      <w:sdtContent>
        <w:bookmarkStart w:id="1" w:name="_Hlk56885684" w:displacedByCustomXml="prev"/>
        <w:p w14:paraId="59CB3CAE" w14:textId="77777777" w:rsidR="001A6F1C" w:rsidRPr="001A6F1C" w:rsidRDefault="001A6F1C" w:rsidP="001A6F1C">
          <w:r w:rsidRPr="001A6F1C">
            <w:t>Utfallsmått: Många av utfalls-indikatorerna är sådana att en förändrad hjärtsviktspopulation kommer ge positiva utslag. Med tillskott av fler lågsymtomatiska fall med låga NT-proBNP i hjärtsviktspopulationen kommer mortaliteten inom hjärtsviktsgruppen minska och livskvaliteten öka. Detta behöver dock inte betyda att vi har gjort nytta. Kan man hitta indikatorer som speglar samhällseffekten av insatsen? Kanske det totala antalet vårdtillfällen för hjärtsvikt på regional nivå i förhållande till måluppfyllelse jämfört med andra regioner och tiden innan vårdförloppet?</w:t>
          </w:r>
        </w:p>
        <w:p w14:paraId="1DD5CD86" w14:textId="6E0931D0" w:rsidR="002C1A10" w:rsidRPr="00D03BC4" w:rsidRDefault="001A6F1C" w:rsidP="002C1A10">
          <w:r w:rsidRPr="001A6F1C">
            <w:t>Processmått: Indikatorn ”Andel remisser besvarade inom 30d” borde differentieras utifrån NT-proBNP-nivåer enligt kommentar ovan. Indikatorn ”Andel med LVEF &lt;40% som gjort kontrolleko inom 180 dagar” har ett tveksamt värde då vi väl inte ska göra ekokardiografi på de patienter där undersökningens resultat inte kan förväntas förändra handläggningen?</w:t>
          </w:r>
        </w:p>
        <w:bookmarkEnd w:id="1" w:displacedByCustomXml="next"/>
      </w:sdtContent>
    </w:sdt>
    <w:p w14:paraId="795D850A" w14:textId="63555DFA" w:rsidR="006E31B8" w:rsidRPr="008F7C66" w:rsidRDefault="006E31B8" w:rsidP="006E31B8">
      <w:pPr>
        <w:pStyle w:val="Rubrik1"/>
        <w:numPr>
          <w:ilvl w:val="0"/>
          <w:numId w:val="0"/>
        </w:numPr>
        <w:ind w:left="432" w:hanging="432"/>
        <w:rPr>
          <w:rFonts w:cstheme="minorHAnsi"/>
        </w:rPr>
      </w:pPr>
      <w:r w:rsidRPr="008F7C66">
        <w:rPr>
          <w:rFonts w:cstheme="minorHAnsi"/>
        </w:rPr>
        <w:lastRenderedPageBreak/>
        <w:t xml:space="preserve">Kapitel 3 </w:t>
      </w:r>
      <w:r w:rsidR="00051931">
        <w:rPr>
          <w:rFonts w:cstheme="minorHAnsi"/>
        </w:rPr>
        <w:t>Bakgrund till vårdförlopp</w:t>
      </w:r>
    </w:p>
    <w:p w14:paraId="3FA62089" w14:textId="08F9C44D"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 xml:space="preserve">Avsnitt </w:t>
      </w:r>
      <w:r>
        <w:rPr>
          <w:rFonts w:cstheme="minorHAnsi"/>
          <w:color w:val="365F91" w:themeColor="accent1" w:themeShade="BF"/>
          <w:sz w:val="22"/>
          <w:szCs w:val="22"/>
        </w:rPr>
        <w:t>3.1</w:t>
      </w:r>
    </w:p>
    <w:sdt>
      <w:sdtPr>
        <w:id w:val="67690167"/>
        <w:placeholder>
          <w:docPart w:val="B58ACA1060374CC59DF6FDA985C190BD"/>
        </w:placeholder>
      </w:sdtPr>
      <w:sdtEndPr>
        <w:rPr>
          <w:rFonts w:asciiTheme="minorHAnsi" w:eastAsiaTheme="minorHAnsi" w:hAnsiTheme="minorHAnsi" w:cstheme="minorBidi"/>
        </w:rPr>
      </w:sdtEndPr>
      <w:sdtContent>
        <w:p w14:paraId="5E5F6D00" w14:textId="02654BA4" w:rsidR="001A6F1C" w:rsidRPr="001A6F1C" w:rsidRDefault="001A6F1C" w:rsidP="001A6F1C">
          <w:pPr>
            <w:pStyle w:val="Liststycke"/>
          </w:pPr>
        </w:p>
        <w:p w14:paraId="633AF9AA" w14:textId="0DE59024" w:rsidR="00554AD5" w:rsidRPr="00554AD5" w:rsidRDefault="008631CB" w:rsidP="00554AD5"/>
      </w:sdtContent>
    </w:sdt>
    <w:p w14:paraId="45FE54C7" w14:textId="6070801A"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 xml:space="preserve">Avsnitt </w:t>
      </w:r>
      <w:r>
        <w:rPr>
          <w:rFonts w:cstheme="minorHAnsi"/>
          <w:color w:val="365F91" w:themeColor="accent1" w:themeShade="BF"/>
          <w:sz w:val="22"/>
          <w:szCs w:val="22"/>
        </w:rPr>
        <w:t>3.2</w:t>
      </w:r>
    </w:p>
    <w:sdt>
      <w:sdtPr>
        <w:id w:val="1463002229"/>
        <w:placeholder>
          <w:docPart w:val="A15F3B4170E7428D96AF4DD3DDE8B015"/>
        </w:placeholder>
      </w:sdtPr>
      <w:sdtEndPr/>
      <w:sdtContent>
        <w:p w14:paraId="49073800" w14:textId="2D53FB00" w:rsidR="00554AD5" w:rsidRPr="00554AD5" w:rsidRDefault="00554AD5" w:rsidP="00554AD5">
          <w:r w:rsidRPr="0013484F">
            <w:t>[Skriv eventuella kommentarer här]</w:t>
          </w:r>
        </w:p>
      </w:sdtContent>
    </w:sdt>
    <w:p w14:paraId="1985D06E" w14:textId="3801AFA7" w:rsidR="00554AD5" w:rsidRDefault="00554AD5" w:rsidP="00554AD5">
      <w:pPr>
        <w:pStyle w:val="Rubrik2"/>
        <w:numPr>
          <w:ilvl w:val="0"/>
          <w:numId w:val="0"/>
        </w:numPr>
        <w:spacing w:after="0"/>
        <w:ind w:left="578" w:hanging="578"/>
        <w:rPr>
          <w:rFonts w:cstheme="minorHAnsi"/>
          <w:color w:val="365F91" w:themeColor="accent1" w:themeShade="BF"/>
          <w:sz w:val="22"/>
          <w:szCs w:val="22"/>
        </w:rPr>
      </w:pPr>
      <w:r w:rsidRPr="00A0474B">
        <w:rPr>
          <w:rFonts w:cstheme="minorHAnsi"/>
          <w:color w:val="365F91" w:themeColor="accent1" w:themeShade="BF"/>
          <w:sz w:val="22"/>
          <w:szCs w:val="22"/>
        </w:rPr>
        <w:t xml:space="preserve">Avsnitt </w:t>
      </w:r>
      <w:r>
        <w:rPr>
          <w:rFonts w:cstheme="minorHAnsi"/>
          <w:color w:val="365F91" w:themeColor="accent1" w:themeShade="BF"/>
          <w:sz w:val="22"/>
          <w:szCs w:val="22"/>
        </w:rPr>
        <w:t>3.3</w:t>
      </w:r>
    </w:p>
    <w:sdt>
      <w:sdtPr>
        <w:id w:val="-2010047837"/>
        <w:placeholder>
          <w:docPart w:val="D6256BE764E64D2A8A7F86C9D88C6437"/>
        </w:placeholder>
      </w:sdtPr>
      <w:sdtEndPr/>
      <w:sdtContent>
        <w:p w14:paraId="422DD4B7" w14:textId="77777777" w:rsidR="001A6F1C" w:rsidRPr="007F0715" w:rsidRDefault="001A6F1C" w:rsidP="001A6F1C">
          <w:r w:rsidRPr="007F0715">
            <w:t xml:space="preserve">Jävsdeklaration för medlemmar i arbetsgruppen saknas. </w:t>
          </w:r>
        </w:p>
        <w:p w14:paraId="617C3643" w14:textId="671CAA0B" w:rsidR="002C1A10" w:rsidRPr="0013484F" w:rsidRDefault="001A6F1C" w:rsidP="00030100">
          <w:r w:rsidRPr="007F0715">
            <w:t>Representation från diagnostisk specialitet förefaller saknas i arbetsgruppen.</w:t>
          </w:r>
        </w:p>
      </w:sdtContent>
    </w:sdt>
    <w:p w14:paraId="1D573EDE" w14:textId="133C49EA" w:rsidR="006E31B8" w:rsidRPr="008F7C66" w:rsidRDefault="006E31B8" w:rsidP="006E31B8">
      <w:pPr>
        <w:pStyle w:val="Rubrik1"/>
        <w:numPr>
          <w:ilvl w:val="0"/>
          <w:numId w:val="0"/>
        </w:numPr>
        <w:ind w:left="432" w:hanging="432"/>
        <w:rPr>
          <w:rFonts w:cstheme="minorHAnsi"/>
        </w:rPr>
      </w:pPr>
      <w:r w:rsidRPr="008F7C66">
        <w:rPr>
          <w:rFonts w:cstheme="minorHAnsi"/>
        </w:rPr>
        <w:t>Kapitel 4: Referenser</w:t>
      </w:r>
    </w:p>
    <w:sdt>
      <w:sdtPr>
        <w:id w:val="-1178733646"/>
        <w:placeholder>
          <w:docPart w:val="66386C4BAA2F4B6286A4E9691EA3FF55"/>
        </w:placeholder>
      </w:sdtPr>
      <w:sdtEndPr/>
      <w:sdtContent>
        <w:p w14:paraId="58135DCA" w14:textId="270299E6" w:rsidR="002C1A10" w:rsidRPr="00554AD5" w:rsidRDefault="00554AD5" w:rsidP="002C1A10">
          <w:r w:rsidRPr="0013484F">
            <w:t>[Skriv eventuella kommentarer här]</w:t>
          </w:r>
        </w:p>
      </w:sdtContent>
    </w:sdt>
    <w:p w14:paraId="590D9804" w14:textId="4385E8FB" w:rsidR="006E31B8" w:rsidRPr="008F7C66" w:rsidRDefault="006E31B8" w:rsidP="006E31B8">
      <w:pPr>
        <w:pStyle w:val="Rubrik1"/>
        <w:numPr>
          <w:ilvl w:val="0"/>
          <w:numId w:val="0"/>
        </w:numPr>
        <w:ind w:left="432" w:hanging="432"/>
        <w:rPr>
          <w:rFonts w:cstheme="minorHAnsi"/>
        </w:rPr>
      </w:pPr>
      <w:r w:rsidRPr="008F7C66">
        <w:rPr>
          <w:rFonts w:cstheme="minorHAnsi"/>
        </w:rPr>
        <w:t xml:space="preserve">Appendix (om tillämpligt) </w:t>
      </w:r>
    </w:p>
    <w:sdt>
      <w:sdtPr>
        <w:id w:val="-1764298887"/>
        <w:placeholder>
          <w:docPart w:val="010678A5D72349B594403C2FCB701153"/>
        </w:placeholder>
      </w:sdtPr>
      <w:sdtEndPr/>
      <w:sdtContent>
        <w:p w14:paraId="61F5CD4E" w14:textId="339C6C49" w:rsidR="002C1A10" w:rsidRPr="00554AD5" w:rsidRDefault="00554AD5" w:rsidP="002C1A10">
          <w:r w:rsidRPr="0013484F">
            <w:t>[Skriv eventuella kommentarer här]</w:t>
          </w:r>
        </w:p>
      </w:sdtContent>
    </w:sdt>
    <w:p w14:paraId="6BD08FDD" w14:textId="4915A770" w:rsidR="00554AD5" w:rsidRPr="00554AD5" w:rsidRDefault="006E31B8" w:rsidP="00554AD5">
      <w:pPr>
        <w:pStyle w:val="Rubrik1"/>
        <w:numPr>
          <w:ilvl w:val="0"/>
          <w:numId w:val="0"/>
        </w:numPr>
        <w:rPr>
          <w:rFonts w:cstheme="minorHAnsi"/>
        </w:rPr>
      </w:pPr>
      <w:r w:rsidRPr="000054DD">
        <w:rPr>
          <w:rFonts w:cstheme="minorHAnsi"/>
        </w:rPr>
        <w:t>Övergripande eller övriga synpunkter på det personcentrerade</w:t>
      </w:r>
      <w:r w:rsidR="00554AD5">
        <w:rPr>
          <w:rFonts w:cstheme="minorHAnsi"/>
        </w:rPr>
        <w:t xml:space="preserve"> </w:t>
      </w:r>
      <w:r w:rsidRPr="000054DD">
        <w:rPr>
          <w:rFonts w:cstheme="minorHAnsi"/>
        </w:rPr>
        <w:t xml:space="preserve">och sammanhållna vårdförloppet </w:t>
      </w:r>
    </w:p>
    <w:sdt>
      <w:sdtPr>
        <w:id w:val="1284540570"/>
        <w:placeholder>
          <w:docPart w:val="EAC36B87728F44A99BFC87934B62A356"/>
        </w:placeholder>
      </w:sdtPr>
      <w:sdtEndPr/>
      <w:sdtContent>
        <w:p w14:paraId="7A3A3677" w14:textId="2EFB39B3" w:rsidR="00554AD5" w:rsidRPr="00554AD5" w:rsidRDefault="001A6F1C" w:rsidP="00554AD5">
          <w:r w:rsidRPr="007F0715">
            <w:t xml:space="preserve">Den är centralt att hitta patienter med nedsatt systolisk vänsterkammarfunktion, initiera och upptitrera läkemedelsbehandling samt hitta en struktur där andra linjens behandling erbjuds de grupper som är behjälpta av sådan. Det patientcentrerade och sammanhållna vårdförloppet kan bidra till att uppnå detta. Teambaserade hjärtsviktsmottagningar är ett viktigt verktyg. Utgångspunkten måste dock vara att vi ska göra nytta för patienterna utifrån evidensläge men också vara kostnadseffektiva i det vi gör. Med anledning av detta föreslår vi fyra huvudsakliga förändringar i det föreslagna vårdförloppet: 1) Att HFpEF utgår ur vårdförloppet efter ekokardiografi då konsensus för hur diagnosen ska ställas saknas liksom evidens vad gäller omhändertagandet (alternativt att man i vårdförloppet </w:t>
          </w:r>
          <w:r w:rsidR="009A6983">
            <w:t>definierar</w:t>
          </w:r>
          <w:r w:rsidRPr="007F0715">
            <w:t xml:space="preserve"> hur HFpEF-diagnosen ska ställas), 2) att tröskeln för ingång i vårdförloppet (Nt-proBNP) sätts högre för att minimera undanträngningseffekter och mer selektivt koncentrera diagnostiken mot att finna HFmEF/HFrE</w:t>
          </w:r>
          <w:r>
            <w:t>F</w:t>
          </w:r>
          <w:r w:rsidRPr="007F0715">
            <w:t xml:space="preserve"> där kunskapsläget är gott och där hälsoekonomiska vinster finns, 3) att rekommenderad längsta väntetid för ekokardiografi differentieras så att de med låg risk för händelse inom vårdförloppet inte prioriteras före de med hög risk utanför vårdförloppet och 4) att kontrollekokardiografi efter första linjens behandling bara ska göras på de patienter där fynd kan förväntas påverka vidare handläggning. </w:t>
          </w:r>
        </w:p>
      </w:sdtContent>
    </w:sdt>
    <w:p w14:paraId="56A1AB20" w14:textId="67986B7C" w:rsidR="00554AD5" w:rsidRPr="002812A4" w:rsidRDefault="00030100" w:rsidP="002812A4">
      <w:pPr>
        <w:pStyle w:val="Rubrik1"/>
        <w:numPr>
          <w:ilvl w:val="0"/>
          <w:numId w:val="0"/>
        </w:numPr>
        <w:ind w:left="432" w:hanging="432"/>
        <w:rPr>
          <w:rFonts w:cstheme="minorHAnsi"/>
        </w:rPr>
      </w:pPr>
      <w:r>
        <w:rPr>
          <w:rFonts w:cstheme="minorHAnsi"/>
        </w:rPr>
        <w:t>Konsekvensbeskrivningen</w:t>
      </w:r>
    </w:p>
    <w:sdt>
      <w:sdtPr>
        <w:id w:val="-1469037370"/>
        <w:placeholder>
          <w:docPart w:val="E6D813E258DE4B668090AED08B9889DA"/>
        </w:placeholder>
      </w:sdtPr>
      <w:sdtEndPr/>
      <w:sdtContent>
        <w:p w14:paraId="4FC69781" w14:textId="77777777" w:rsidR="001A6F1C" w:rsidRPr="001A6F1C" w:rsidRDefault="001A6F1C" w:rsidP="001A6F1C">
          <w:r w:rsidRPr="001A6F1C">
            <w:t>2.1 Omfattning (och Sammanfattning)</w:t>
          </w:r>
        </w:p>
        <w:p w14:paraId="10AF15C5" w14:textId="77777777" w:rsidR="001A6F1C" w:rsidRPr="007F0715" w:rsidRDefault="001A6F1C" w:rsidP="001A6F1C">
          <w:r w:rsidRPr="007F0715">
            <w:lastRenderedPageBreak/>
            <w:t>Det är angeläget att hitta patienter med hjärtsvikt så tidigt som möjligt för att kunna erbjuda optimalt omhändertagande. En ökning av antalet ekokardiografier är därmed att förvänta. Att rekrytera och utbilda personal kommer ta tid och kräva resurser, men i förlängningen kan verksamheten förstås skalas upp. Förutsättningar för detta kan variera geografiskt. Vidare är det angeläget att övriga patientgrupper och andra remittenter får sina behov av undersökningar tillgodosedda inom rimliga väntetider, dvs man bör om möjligt undvika undanträngningseffekter. För att ge enheter möjlighet förbereda sig blir konsekvensbeskrivningen ett viktigt instrument.</w:t>
          </w:r>
        </w:p>
        <w:p w14:paraId="27E2DB3E" w14:textId="77777777" w:rsidR="001A6F1C" w:rsidRDefault="001A6F1C" w:rsidP="001A6F1C">
          <w:r w:rsidRPr="007F0715">
            <w:t>Uppskattningen av antalet tillkommande ekokardiografier i konsekvensbeskrivningen väcker frågor. Man har utgått från att 40.000 får diagnosen hjärtsvikt årligen, men att bara knappt hälften av dessa genomgår ekokardiografi. Utifrån detta har man dragit slutsatsen att det därför tillkommer drygt 20.000 ekokardiografier. Man skriver vidare att totalt 45.000 ekokardiografier kommer göras inom vårdförloppet, varav 40.000</w:t>
          </w:r>
          <w:r>
            <w:t xml:space="preserve"> (89%)</w:t>
          </w:r>
          <w:r w:rsidRPr="007F0715">
            <w:t xml:space="preserve"> kommer leda till hjärtsviktsdiagnos. </w:t>
          </w:r>
        </w:p>
        <w:p w14:paraId="4501A799" w14:textId="77777777" w:rsidR="001A6F1C" w:rsidRPr="001A6F1C" w:rsidRDefault="001A6F1C" w:rsidP="001A6F1C">
          <w:r w:rsidRPr="001A6F1C">
            <w:t>Statistiken om andel med hjärtsviktsdiagnos som genomfört ekokardiografi är baserad på statistik som är 15 år gammal (Dahlstrom, U; ”Adequacy of diagnosis and treatment of chronic heart failure in primary health care in Sweden”. Eur J Heart Fail Eur J Heart Fail; 2009;11). Bara de senaste 10 åren har antalet ekokardiografier i Sverige ökat med 50% (SFKF verksamhetsenkät) och rimligen har därmed andelen med diagnos som gjort ekokardiografi också ökat betydligt. De som idag får diagnos hjärtsvikt utan ekokardiografi är sannolikt de där man på grund av ålder och samsjuklighet bedömt att vidare utredning inte gagnar patienten. Det är inte troligt att detta är en faktor som kommer påverka remissflödena i särskilt stor utsträckning.</w:t>
          </w:r>
        </w:p>
        <w:p w14:paraId="6B877CC2" w14:textId="4E2E157B" w:rsidR="001A6F1C" w:rsidRPr="007F0715" w:rsidRDefault="001A6F1C" w:rsidP="001A6F1C">
          <w:r w:rsidRPr="007F0715">
            <w:t>Då tröskeln 125 pg/ml samt 250 pg/ml överlappar normalvärden för NT-proBNP är det rimligt att en helt annan faktor, nämligen hur liberal man är med att ta NT-proBNP, kommer styra mängden tillkommande ekokardiografier och andel positiva fall. Håller man på ”provtagningshygienen” och bara tar NT-proBNP där en reell misstanke finns blir problemen mindre än om man tar det för att utesluta hjärtsvikt vid mer ospecifika symtombilder. Det fokus ett nationellt vårdförlopp innebär kan resultera i indikationsglidningar för att ta NT-proBNP på mer tveksamma indikationer. I den tidigare refererade REFER-studien, där man utvärderade effekten av NT-proBNP&gt;125 som tröskel för ekokardiografi vid sviktmisstanke i primärvården, hade bara ca 6% LVEF&lt;50% och 8% HFpEF</w:t>
          </w:r>
          <w:r w:rsidR="00D37A14">
            <w:t xml:space="preserve"> av de med NT-proBNP&gt;125 och sviktmisstanke</w:t>
          </w:r>
          <w:r w:rsidRPr="007F0715">
            <w:t xml:space="preserve">. Att man valt en något högre gräns (&gt;250) för de som är äldre än 75 år i vårdförloppet ökar naturligtvis specificiteten något, men knappast i den utsträckning att </w:t>
          </w:r>
          <w:r>
            <w:t>89</w:t>
          </w:r>
          <w:r w:rsidRPr="007F0715">
            <w:t xml:space="preserve">% (40.000 av 45.000) av ekokardiografierna skulle vara positiva. Det är inte ett rimligt utfall när man optimerat tröskelvärdet för sensitivitet på bekostnad av specificitet. </w:t>
          </w:r>
          <w:r>
            <w:t xml:space="preserve">Att man i den tidigare nämnda Danska cluster-randomiserade studien såg att antalet ekokardiografier ökade med 50% utan att fler hjärtsviktsdiagnoser kunde ställas när NT-proBNP&gt;125 infördes som beslutsstöd i primärvården pekar i liknande riktning. </w:t>
          </w:r>
        </w:p>
        <w:p w14:paraId="47CA190F" w14:textId="77777777" w:rsidR="001A6F1C" w:rsidRPr="007F0715" w:rsidRDefault="001A6F1C" w:rsidP="001A6F1C">
          <w:r w:rsidRPr="007F0715">
            <w:t xml:space="preserve">Med tanke på att konsekvensbeskrivningen kommer vara ett viktigt verktyg för att planera den framtida dimensioneringen av diagnostiska verksamheter vore det värdefullt om </w:t>
          </w:r>
          <w:r>
            <w:t>konsekvens</w:t>
          </w:r>
          <w:r w:rsidRPr="007F0715">
            <w:t>analysen kunde skärpas</w:t>
          </w:r>
          <w:r>
            <w:t>.</w:t>
          </w:r>
          <w:r w:rsidRPr="007F0715">
            <w:t xml:space="preserve"> </w:t>
          </w:r>
          <w:r>
            <w:t>Kan man titta närmare</w:t>
          </w:r>
          <w:r w:rsidRPr="007F0715">
            <w:t xml:space="preserve"> på erfarenheter från uppstart av liknande projekt? Kan man till exempel i 4D-projektet (Stockholm) se hur mönster vad gäller provtagning</w:t>
          </w:r>
          <w:r>
            <w:t xml:space="preserve"> </w:t>
          </w:r>
          <w:r w:rsidRPr="007F0715">
            <w:t xml:space="preserve">och remitterande för ekokardiografi förändrades med implementeringen? </w:t>
          </w:r>
        </w:p>
        <w:p w14:paraId="2F303495" w14:textId="77777777" w:rsidR="001A6F1C" w:rsidRPr="001A6F1C" w:rsidRDefault="001A6F1C" w:rsidP="001A6F1C">
          <w:r w:rsidRPr="001A6F1C">
            <w:t>2.3 Etiska aspekter</w:t>
          </w:r>
        </w:p>
        <w:p w14:paraId="675E13B0" w14:textId="77777777" w:rsidR="001A6F1C" w:rsidRPr="007F0715" w:rsidRDefault="001A6F1C" w:rsidP="001A6F1C">
          <w:r w:rsidRPr="007F0715">
            <w:lastRenderedPageBreak/>
            <w:t>Ett av målen med vårdförloppet är att ge en jämlik vård över landet. Större regioner kan ha större möjlighet förstärka med personal. För mindre tättbefolkade regioner kan rekrytering bli svår. Risk finns att ojämlikheten över landet ökar i och med de undanträngningseffekter som kan uppstå.</w:t>
          </w:r>
        </w:p>
        <w:p w14:paraId="1F2645CB" w14:textId="77777777" w:rsidR="001A6F1C" w:rsidRPr="001A6F1C" w:rsidRDefault="001A6F1C" w:rsidP="001A6F1C">
          <w:r w:rsidRPr="001A6F1C">
            <w:t>2.5 Kostnader</w:t>
          </w:r>
        </w:p>
        <w:p w14:paraId="14508A1C" w14:textId="7907A565" w:rsidR="001A6F1C" w:rsidRPr="007F0715" w:rsidRDefault="001A6F1C" w:rsidP="001A6F1C">
          <w:r w:rsidRPr="001A6F1C">
            <w:t xml:space="preserve">Det uppskattade behovet av ytterligare cirka 20.000 ekokardiografiska undersökningar kan sättas i relation till den nuvarande omfattningen av undersökningar. I SFKF:s verksamhetsenkät registreras produktionen av ekokardiografiska undersökningar vid merparten av offentliga och privata enheter i Sverige. Vid dessa enheter genomfördes 180.000 undersökningar år 2019 vilket innebär att tillkommande ekokardiografierna kommer utgöra upp till 12% av aktuell produktion. Samma enheter har de senaste 10 åren haft en ökningstakt på 4% per år. Att skala upp verksamheten innebär således en stor utmaning som kommer ta tid, men med resurstillskott är det naturligtvis möjligt att på sikt anpassa verksamheten till ett större åtagande. Inför införandet av vårdförloppet behöver samhället ha tagit ställning för en utökad finansiering av diagnostik och behandling av en sjukdom som hjärtsvikt där det föreligger betydande effekter på livskvalitet, morbiditet och mortalitet. </w:t>
          </w:r>
        </w:p>
        <w:p w14:paraId="5F60522B" w14:textId="70CF1BA7" w:rsidR="00A65054" w:rsidRPr="00C75D58" w:rsidRDefault="008631CB" w:rsidP="006E31B8"/>
      </w:sdtContent>
    </w:sdt>
    <w:sectPr w:rsidR="00A65054" w:rsidRPr="00C75D58" w:rsidSect="00803E3B">
      <w:headerReference w:type="even" r:id="rId16"/>
      <w:headerReference w:type="default" r:id="rId17"/>
      <w:footerReference w:type="default" r:id="rId18"/>
      <w:headerReference w:type="first" r:id="rId19"/>
      <w:footerReference w:type="first" r:id="rId20"/>
      <w:pgSz w:w="11906" w:h="16838"/>
      <w:pgMar w:top="1417" w:right="1417" w:bottom="1417"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8A0B5" w14:textId="77777777" w:rsidR="008631CB" w:rsidRDefault="008631CB" w:rsidP="00655AEF">
      <w:pPr>
        <w:spacing w:after="0" w:line="240" w:lineRule="auto"/>
      </w:pPr>
      <w:r>
        <w:separator/>
      </w:r>
    </w:p>
  </w:endnote>
  <w:endnote w:type="continuationSeparator" w:id="0">
    <w:p w14:paraId="66DF0D81" w14:textId="77777777" w:rsidR="008631CB" w:rsidRDefault="008631CB" w:rsidP="00655AEF">
      <w:pPr>
        <w:spacing w:after="0" w:line="240" w:lineRule="auto"/>
      </w:pPr>
      <w:r>
        <w:continuationSeparator/>
      </w:r>
    </w:p>
  </w:endnote>
  <w:endnote w:type="continuationNotice" w:id="1">
    <w:p w14:paraId="65B3A487" w14:textId="77777777" w:rsidR="008631CB" w:rsidRDefault="00863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45460"/>
      <w:docPartObj>
        <w:docPartGallery w:val="Page Numbers (Bottom of Page)"/>
        <w:docPartUnique/>
      </w:docPartObj>
    </w:sdtPr>
    <w:sdtEndPr/>
    <w:sdtContent>
      <w:p w14:paraId="7A688DCD" w14:textId="58BA4F2C" w:rsidR="003D5773" w:rsidRDefault="003D5773">
        <w:pPr>
          <w:pStyle w:val="Sidfot"/>
        </w:pPr>
        <w:r>
          <w:fldChar w:fldCharType="begin"/>
        </w:r>
        <w:r>
          <w:instrText>PAGE   \* MERGEFORMAT</w:instrText>
        </w:r>
        <w:r>
          <w:fldChar w:fldCharType="separate"/>
        </w:r>
        <w:r w:rsidR="005766F2">
          <w:rPr>
            <w:noProof/>
          </w:rPr>
          <w:t>- 5 -</w:t>
        </w:r>
        <w:r>
          <w:fldChar w:fldCharType="end"/>
        </w:r>
      </w:p>
    </w:sdtContent>
  </w:sdt>
  <w:p w14:paraId="7A688DCE" w14:textId="77777777" w:rsidR="003D5773" w:rsidRDefault="003D577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8DCF" w14:textId="012357F4" w:rsidR="003D5773" w:rsidRPr="00E44778" w:rsidRDefault="003D5773" w:rsidP="002F176D">
    <w:pPr>
      <w:rPr>
        <w:rFonts w:ascii="Calibri" w:hAnsi="Calibri"/>
        <w:b/>
        <w:szCs w:val="24"/>
      </w:rPr>
    </w:pPr>
    <w:r w:rsidRPr="00B01935">
      <w:rPr>
        <w:noProof/>
        <w:sz w:val="2"/>
        <w:szCs w:val="2"/>
        <w:lang w:eastAsia="sv-SE"/>
      </w:rPr>
      <w:drawing>
        <wp:anchor distT="0" distB="0" distL="114300" distR="114300" simplePos="0" relativeHeight="251658240" behindDoc="1" locked="0" layoutInCell="1" allowOverlap="1" wp14:anchorId="7A688DD3" wp14:editId="7A688DD4">
          <wp:simplePos x="0" y="0"/>
          <wp:positionH relativeFrom="page">
            <wp:posOffset>-6557010</wp:posOffset>
          </wp:positionH>
          <wp:positionV relativeFrom="paragraph">
            <wp:posOffset>436245</wp:posOffset>
          </wp:positionV>
          <wp:extent cx="14117955" cy="1311275"/>
          <wp:effectExtent l="0" t="0" r="0" b="317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 cstate="print"/>
                  <a:stretch>
                    <a:fillRect/>
                  </a:stretch>
                </pic:blipFill>
                <pic:spPr>
                  <a:xfrm>
                    <a:off x="0" y="0"/>
                    <a:ext cx="14117955" cy="1311275"/>
                  </a:xfrm>
                  <a:prstGeom prst="rect">
                    <a:avLst/>
                  </a:prstGeom>
                </pic:spPr>
              </pic:pic>
            </a:graphicData>
          </a:graphic>
          <wp14:sizeRelH relativeFrom="margin">
            <wp14:pctWidth>0</wp14:pctWidth>
          </wp14:sizeRelH>
          <wp14:sizeRelV relativeFrom="margin">
            <wp14:pctHeight>0</wp14:pctHeight>
          </wp14:sizeRelV>
        </wp:anchor>
      </w:drawing>
    </w:r>
  </w:p>
  <w:p w14:paraId="7A688DD0" w14:textId="0F232F5B" w:rsidR="003D5773" w:rsidRDefault="003D5773" w:rsidP="002F176D">
    <w:pPr>
      <w:pStyle w:val="Sidfot"/>
    </w:pPr>
    <w:r w:rsidRPr="00F77EFF">
      <w:rPr>
        <w:b/>
        <w:noProof/>
        <w:lang w:eastAsia="sv-SE"/>
      </w:rPr>
      <mc:AlternateContent>
        <mc:Choice Requires="wps">
          <w:drawing>
            <wp:anchor distT="45720" distB="45720" distL="114300" distR="114300" simplePos="0" relativeHeight="251658243" behindDoc="0" locked="0" layoutInCell="1" allowOverlap="1" wp14:anchorId="7A688DD5" wp14:editId="7A688DD6">
              <wp:simplePos x="0" y="0"/>
              <wp:positionH relativeFrom="column">
                <wp:posOffset>-7405624</wp:posOffset>
              </wp:positionH>
              <wp:positionV relativeFrom="paragraph">
                <wp:posOffset>-511988</wp:posOffset>
              </wp:positionV>
              <wp:extent cx="2438400" cy="1404620"/>
              <wp:effectExtent l="0" t="0" r="0" b="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7A688DE4" w14:textId="77777777" w:rsidR="003D5773" w:rsidRPr="00F77EFF" w:rsidRDefault="003D5773" w:rsidP="002F176D">
                          <w:pPr>
                            <w:rPr>
                              <w:rFonts w:ascii="Calibri" w:hAnsi="Calibri"/>
                              <w:b/>
                              <w:color w:val="FFFFFF" w:themeColor="background1"/>
                              <w:szCs w:val="24"/>
                            </w:rPr>
                          </w:pPr>
                          <w:r w:rsidRPr="00F77EFF">
                            <w:rPr>
                              <w:rFonts w:ascii="Calibri" w:hAnsi="Calibri"/>
                              <w:b/>
                              <w:color w:val="FFFFFF" w:themeColor="background1"/>
                              <w:szCs w:val="24"/>
                            </w:rPr>
                            <w:t>SVERIGES REGIONER I SAMVERKAN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88DD5" id="_x0000_t202" coordsize="21600,21600" o:spt="202" path="m,l,21600r21600,l21600,xe">
              <v:stroke joinstyle="miter"/>
              <v:path gradientshapeok="t" o:connecttype="rect"/>
            </v:shapetype>
            <v:shape id="_x0000_s1030" type="#_x0000_t202" style="position:absolute;margin-left:-583.1pt;margin-top:-40.3pt;width:192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qoDwIAAPoDAAAOAAAAZHJzL2Uyb0RvYy54bWysU8tu2zAQvBfoPxC815JdOU0Ey0Ga1EWB&#10;9AEk/QCaoiyiJJdd0pbSr8+SclyjvRXVgSC13NmdmeXqerSGHRQGDa7h81nJmXISWu12Df/+uHlz&#10;yVmIwrXCgFMNf1KBX69fv1oNvlYL6MG0ChmBuFAPvuF9jL4uiiB7ZUWYgVeOgh2gFZGOuCtaFAOh&#10;W1MsyvKiGABbjyBVCPT3bgrydcbvOiXj164LKjLTcOot5hXzuk1rsV6JeofC91oe2xD/0IUV2lHR&#10;E9SdiILtUf8FZbVECNDFmQRbQNdpqTIHYjMv/2Dz0AuvMhcSJ/iTTOH/wcovh2/IdNtwMsoJSxY9&#10;qjHinvpfJHUGH2q69ODpWhzfw0guZ6bB34P8EZiD2164nbpBhKFXoqXu5imzOEudcEIC2Q6foaUy&#10;Yh8hA40d2iQdicEInVx6OjlDrTBJPxfV28uqpJCk2Lwqq4tF9q4Q9Uu6xxA/KrAsbRqOZH2GF4f7&#10;EFM7on65kqo52Ghjsv3GsaHhV8vFMiecRayONJ1GW5KnTN80L4nlB9fm5Ci0mfZUwLgj7cR04hzH&#10;7Zj1Pam5hfaJdECYhpEeD216wF+cDTSIDQ8/9wIVZ+aTIy2v5lWVJjcfquU7Is7wPLI9jwgnCarh&#10;kbNpexvztCfKwd+Q5hud1UjmTJ0cW6YByyIdH0Oa4PNzvvX7ya6fAQAA//8DAFBLAwQUAAYACAAA&#10;ACEAI9KCauAAAAAOAQAADwAAAGRycy9kb3ducmV2LnhtbEyPwU7DMBBE70j8g7WVuKV2IpRGIU5V&#10;obYcgRJxdmOTRI3XVuym4e9ZTnDbnXmana22ix3ZbKYwOJSQrgUwg63TA3YSmo9DUgALUaFWo0Mj&#10;4dsE2Nb3d5Uqtbvhu5lPsWMUgqFUEvoYfcl5aHtjVVg7b5C8LzdZFWmdOq4ndaNwO/JMiJxbNSBd&#10;6JU3z71pL6erleCjP25epte33f4wi+bz2GRDt5fyYbXsnoBFs8Q/GH7rU3WoqdPZXVEHNkpI0jTP&#10;M4JpLEQOjJhkU2QknYl+JInXFf//Rv0DAAD//wMAUEsBAi0AFAAGAAgAAAAhALaDOJL+AAAA4QEA&#10;ABMAAAAAAAAAAAAAAAAAAAAAAFtDb250ZW50X1R5cGVzXS54bWxQSwECLQAUAAYACAAAACEAOP0h&#10;/9YAAACUAQAACwAAAAAAAAAAAAAAAAAvAQAAX3JlbHMvLnJlbHNQSwECLQAUAAYACAAAACEAXjwa&#10;qA8CAAD6AwAADgAAAAAAAAAAAAAAAAAuAgAAZHJzL2Uyb0RvYy54bWxQSwECLQAUAAYACAAAACEA&#10;I9KCauAAAAAOAQAADwAAAAAAAAAAAAAAAABpBAAAZHJzL2Rvd25yZXYueG1sUEsFBgAAAAAEAAQA&#10;8wAAAHYFAAAAAA==&#10;" filled="f" stroked="f">
              <v:textbox style="mso-fit-shape-to-text:t">
                <w:txbxContent>
                  <w:p w14:paraId="7A688DE4" w14:textId="77777777" w:rsidR="003D5773" w:rsidRPr="00F77EFF" w:rsidRDefault="003D5773" w:rsidP="002F176D">
                    <w:pPr>
                      <w:rPr>
                        <w:rFonts w:ascii="Calibri" w:hAnsi="Calibri"/>
                        <w:b/>
                        <w:color w:val="FFFFFF" w:themeColor="background1"/>
                        <w:szCs w:val="24"/>
                      </w:rPr>
                    </w:pPr>
                    <w:r w:rsidRPr="00F77EFF">
                      <w:rPr>
                        <w:rFonts w:ascii="Calibri" w:hAnsi="Calibri"/>
                        <w:b/>
                        <w:color w:val="FFFFFF" w:themeColor="background1"/>
                        <w:szCs w:val="24"/>
                      </w:rPr>
                      <w:t>SVERIGES REGIONER I SAMVERKAN</w:t>
                    </w:r>
                  </w:p>
                </w:txbxContent>
              </v:textbox>
            </v:shape>
          </w:pict>
        </mc:Fallback>
      </mc:AlternateContent>
    </w:r>
    <w:r w:rsidRPr="00F77EFF">
      <w:rPr>
        <w:b/>
        <w:noProof/>
        <w:color w:val="FFFFFF" w:themeColor="background1"/>
        <w:lang w:eastAsia="sv-SE"/>
      </w:rPr>
      <mc:AlternateContent>
        <mc:Choice Requires="wps">
          <w:drawing>
            <wp:anchor distT="45720" distB="45720" distL="114300" distR="114300" simplePos="0" relativeHeight="251658242" behindDoc="0" locked="0" layoutInCell="1" allowOverlap="1" wp14:anchorId="7A688DD7" wp14:editId="7A688DD8">
              <wp:simplePos x="0" y="0"/>
              <wp:positionH relativeFrom="page">
                <wp:posOffset>-6181344</wp:posOffset>
              </wp:positionH>
              <wp:positionV relativeFrom="paragraph">
                <wp:posOffset>-511988</wp:posOffset>
              </wp:positionV>
              <wp:extent cx="2886075" cy="1404620"/>
              <wp:effectExtent l="0" t="0" r="0" b="6350"/>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noFill/>
                      <a:ln w="9525">
                        <a:noFill/>
                        <a:miter lim="800000"/>
                        <a:headEnd/>
                        <a:tailEnd/>
                      </a:ln>
                    </wps:spPr>
                    <wps:txbx>
                      <w:txbxContent>
                        <w:p w14:paraId="7A688DE5" w14:textId="77777777" w:rsidR="003D5773" w:rsidRPr="00F77EFF" w:rsidRDefault="003D5773" w:rsidP="002F176D">
                          <w:pPr>
                            <w:rPr>
                              <w:rFonts w:ascii="Calibri" w:hAnsi="Calibri"/>
                              <w:sz w:val="28"/>
                              <w:szCs w:val="28"/>
                            </w:rPr>
                          </w:pPr>
                          <w:r>
                            <w:rPr>
                              <w:rFonts w:ascii="Calibri" w:hAnsi="Calibri"/>
                              <w:b/>
                              <w:color w:val="FFFFFF" w:themeColor="background1"/>
                              <w:sz w:val="28"/>
                              <w:szCs w:val="28"/>
                            </w:rPr>
                            <w:t>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88DD7" id="_x0000_s1031" type="#_x0000_t202" style="position:absolute;margin-left:-486.7pt;margin-top:-40.3pt;width:227.25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i/EQIAAPoDAAAOAAAAZHJzL2Uyb0RvYy54bWysU9uO2yAQfa/Uf0C8N3bcJJu1Qlbb3aaq&#10;tL1Iu/0AgnGMCgwFEjv9+g44SaP2raofEHiYM+ecGVZ3g9HkIH1QYBmdTkpKpBXQKLtj9NvL5s2S&#10;khC5bbgGKxk9ykDv1q9frXpXywo60I30BEFsqHvHaBejq4siiE4aHibgpMVgC97wiEe/KxrPe0Q3&#10;uqjKclH04BvnQcgQ8O/jGKTrjN+2UsQvbRtkJJpR5Bbz6vO6TWuxXvF657nrlDjR4P/AwnBlsegF&#10;6pFHTvZe/QVllPAQoI0TAaaAtlVCZg2oZlr+oea5405mLWhOcBebwv+DFZ8PXz1RDaM3lFhusEUv&#10;coh+j/yr5E7vQo2Xnh1ei8M7GLDLWWlwTyC+B2LhoeN2J++9h76TvEF205RZXKWOOCGBbPtP0GAZ&#10;vo+QgYbWm2QdmkEQHbt0vHQGqRCBP6vlclHezCkRGJvOytmiyr0reH1Odz7EDxIMSRtGPbY+w/PD&#10;U4iJDq/PV1I1CxuldW6/tqRn9HZezXPCVcSoiNOplWF0WaZvnJek8r1tcnLkSo97LKDtSXZSOmqO&#10;w3bI/r49u7mF5og+eBiHER8PbjrwPynpcRAZDT/23EtK9EeLXt5OZ7M0ufkwm9+gcOKvI9vrCLcC&#10;oRiNlIzbh5inPUkO7h4936jsRmrOyOREGQcsm3R6DGmCr8/51u8nu/4FAAD//wMAUEsDBBQABgAI&#10;AAAAIQDqcEEZ4AAAAA0BAAAPAAAAZHJzL2Rvd25yZXYueG1sTI9NT8JAEIbvJv6HzZh4K7sgQind&#10;EmIAjyg2nJfu2DZ2P9JdSv33jie9zceTd57JN6Pp2IB9aJ2VMJ0IYGgrp1tbSyg/9kkKLERlteqc&#10;RQnfGGBT3N/lKtPuZt9xOMWaUYgNmZLQxOgzzkPVoFFh4jxa2n263qhIbV9z3asbhZuOz4RYcKNa&#10;Sxca5fGlwerrdDUSfPSH5Wt/fNvu9oMoz4dy1tY7KR8fxu0aWMQx/sHwq0/qUJDTxV2tDqyTkKyW&#10;T3NiqUrFAhghyfM0XQG7EDynES9y/v+L4gcAAP//AwBQSwECLQAUAAYACAAAACEAtoM4kv4AAADh&#10;AQAAEwAAAAAAAAAAAAAAAAAAAAAAW0NvbnRlbnRfVHlwZXNdLnhtbFBLAQItABQABgAIAAAAIQA4&#10;/SH/1gAAAJQBAAALAAAAAAAAAAAAAAAAAC8BAABfcmVscy8ucmVsc1BLAQItABQABgAIAAAAIQDc&#10;6Fi/EQIAAPoDAAAOAAAAAAAAAAAAAAAAAC4CAABkcnMvZTJvRG9jLnhtbFBLAQItABQABgAIAAAA&#10;IQDqcEEZ4AAAAA0BAAAPAAAAAAAAAAAAAAAAAGsEAABkcnMvZG93bnJldi54bWxQSwUGAAAAAAQA&#10;BADzAAAAeAUAAAAA&#10;" filled="f" stroked="f">
              <v:textbox style="mso-fit-shape-to-text:t">
                <w:txbxContent>
                  <w:p w14:paraId="7A688DE5" w14:textId="77777777" w:rsidR="003D5773" w:rsidRPr="00F77EFF" w:rsidRDefault="003D5773" w:rsidP="002F176D">
                    <w:pPr>
                      <w:rPr>
                        <w:rFonts w:ascii="Calibri" w:hAnsi="Calibri"/>
                        <w:sz w:val="28"/>
                        <w:szCs w:val="28"/>
                      </w:rPr>
                    </w:pPr>
                    <w:r>
                      <w:rPr>
                        <w:rFonts w:ascii="Calibri" w:hAnsi="Calibri"/>
                        <w:b/>
                        <w:color w:val="FFFFFF" w:themeColor="background1"/>
                        <w:sz w:val="28"/>
                        <w:szCs w:val="28"/>
                      </w:rPr>
                      <w:t>______________________________</w:t>
                    </w:r>
                  </w:p>
                </w:txbxContent>
              </v:textbox>
              <w10:wrap type="square" anchorx="page"/>
            </v:shape>
          </w:pict>
        </mc:Fallback>
      </mc:AlternateContent>
    </w:r>
    <w:r w:rsidRPr="00F77EFF">
      <w:rPr>
        <w:b/>
        <w:noProof/>
        <w:lang w:eastAsia="sv-SE"/>
      </w:rPr>
      <mc:AlternateContent>
        <mc:Choice Requires="wps">
          <w:drawing>
            <wp:anchor distT="45720" distB="45720" distL="114300" distR="114300" simplePos="0" relativeHeight="251658241" behindDoc="1" locked="0" layoutInCell="1" allowOverlap="1" wp14:anchorId="7A688DD9" wp14:editId="7A688DDA">
              <wp:simplePos x="0" y="0"/>
              <wp:positionH relativeFrom="column">
                <wp:posOffset>-7405624</wp:posOffset>
              </wp:positionH>
              <wp:positionV relativeFrom="paragraph">
                <wp:posOffset>-314477</wp:posOffset>
              </wp:positionV>
              <wp:extent cx="2838450" cy="4191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19100"/>
                      </a:xfrm>
                      <a:prstGeom prst="rect">
                        <a:avLst/>
                      </a:prstGeom>
                      <a:noFill/>
                      <a:ln w="9525">
                        <a:noFill/>
                        <a:miter lim="800000"/>
                        <a:headEnd/>
                        <a:tailEnd/>
                      </a:ln>
                    </wps:spPr>
                    <wps:txbx>
                      <w:txbxContent>
                        <w:p w14:paraId="7A688DE6" w14:textId="77777777" w:rsidR="003D5773" w:rsidRPr="00F77EFF" w:rsidRDefault="003D5773" w:rsidP="002F176D">
                          <w:pPr>
                            <w:pStyle w:val="Sidhuvud"/>
                            <w:rPr>
                              <w:b/>
                              <w:color w:val="FFFFFF" w:themeColor="background1"/>
                            </w:rPr>
                          </w:pPr>
                          <w:r w:rsidRPr="00F77EFF">
                            <w:rPr>
                              <w:b/>
                              <w:color w:val="FFFFFF" w:themeColor="background1"/>
                            </w:rPr>
                            <w:t>Nationellt system för kunskapsstyrning</w:t>
                          </w:r>
                        </w:p>
                        <w:p w14:paraId="7A688DE7" w14:textId="77777777" w:rsidR="003D5773" w:rsidRPr="00F77EFF" w:rsidRDefault="003D5773" w:rsidP="002F176D">
                          <w:pPr>
                            <w:pStyle w:val="Sidhuvud"/>
                            <w:rPr>
                              <w:b/>
                              <w:color w:val="FFFFFF" w:themeColor="background1"/>
                            </w:rPr>
                          </w:pPr>
                          <w:r w:rsidRPr="00F77EFF">
                            <w:rPr>
                              <w:b/>
                              <w:color w:val="FFFFFF" w:themeColor="background1"/>
                            </w:rPr>
                            <w:t>Hälso- och sjukvård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8DD9" id="_x0000_s1032" type="#_x0000_t202" style="position:absolute;margin-left:-583.1pt;margin-top:-24.75pt;width:223.5pt;height:33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yXEAIAAPsDAAAOAAAAZHJzL2Uyb0RvYy54bWysU9tu2zAMfR+wfxD0vvgyZ02MOEXXrsOA&#10;7gK0+wBFlmNhkqhJSuzs60vJSRp0b8P8IIgmechzSK2uR63IXjgvwTS0mOWUCMOhlWbb0J9P9+8W&#10;lPjATMsUGNHQg/D0ev32zWqwtSihB9UKRxDE+HqwDe1DsHWWed4LzfwMrDDo7MBpFtB026x1bEB0&#10;rbIyzz9kA7jWOuDCe/x7NznpOuF3neDhe9d5EYhqKPYW0unSuYlntl6xeuuY7SU/tsH+oQvNpMGi&#10;Z6g7FhjZOfkXlJbcgYcuzDjoDLpOcpE4IJsif8XmsWdWJC4ojrdnmfz/g+Xf9j8ckW1Dy+KKEsM0&#10;DulJjMHtkEEZ9RmsrzHs0WJgGD/CiHNOXL19AP7LEwO3PTNbceMcDL1gLfZXxMzsInXC8RFkM3yF&#10;FsuwXYAENHZOR/FQDoLoOKfDeTbYCuH4s1y8X1RzdHH0VcWyyNPwMlafsq3z4bMATeKloQ5nn9DZ&#10;/sGH2A2rTyGxmIF7qVSavzJkaOhyXs5TwoVHy4DrqaRu6CKP37QwkeQn06bkwKSa7lhAmSPrSHSi&#10;HMbNmASuTmJuoD2gDA6mbcTXg5ce3B9KBtzEhvrfO+YEJeqLQSmXRVXF1U1GNb8q0XCXns2lhxmO&#10;UA0NlEzX25DWfaJ8g5J3MqkRZzN1cmwZNyyJdHwNcYUv7RT18mbXzwAAAP//AwBQSwMEFAAGAAgA&#10;AAAhAIUjER7gAAAADQEAAA8AAABkcnMvZG93bnJldi54bWxMj8tOwzAQRfdI/IM1SOxSO1UTSIhT&#10;IRBbEOUhsXPjaRIRj6PYbcLfM6zobh5Hd85U28UN4oRT6D1pSFcKBFLjbU+thve3p+QWRIiGrBk8&#10;oYYfDLCtLy8qU1o/0yuedrEVHEKhNBq6GMdSytB06ExY+RGJdwc/ORO5nVppJzNzuBvkWqlcOtMT&#10;X+jMiA8dNt+7o9Pw8Xz4+tyol/bRZePsFyXJFVLr66vl/g5ExCX+w/Cnz+pQs9PeH8kGMWhI0jTP&#10;1wxzuSkyEMwkN2nBoz3TeQayruT5F/UvAAAA//8DAFBLAQItABQABgAIAAAAIQC2gziS/gAAAOEB&#10;AAATAAAAAAAAAAAAAAAAAAAAAABbQ29udGVudF9UeXBlc10ueG1sUEsBAi0AFAAGAAgAAAAhADj9&#10;If/WAAAAlAEAAAsAAAAAAAAAAAAAAAAALwEAAF9yZWxzLy5yZWxzUEsBAi0AFAAGAAgAAAAhAIke&#10;rJcQAgAA+wMAAA4AAAAAAAAAAAAAAAAALgIAAGRycy9lMm9Eb2MueG1sUEsBAi0AFAAGAAgAAAAh&#10;AIUjER7gAAAADQEAAA8AAAAAAAAAAAAAAAAAagQAAGRycy9kb3ducmV2LnhtbFBLBQYAAAAABAAE&#10;APMAAAB3BQAAAAA=&#10;" filled="f" stroked="f">
              <v:textbox>
                <w:txbxContent>
                  <w:p w14:paraId="7A688DE6" w14:textId="77777777" w:rsidR="003D5773" w:rsidRPr="00F77EFF" w:rsidRDefault="003D5773" w:rsidP="002F176D">
                    <w:pPr>
                      <w:pStyle w:val="Sidhuvud"/>
                      <w:rPr>
                        <w:b/>
                        <w:color w:val="FFFFFF" w:themeColor="background1"/>
                      </w:rPr>
                    </w:pPr>
                    <w:r w:rsidRPr="00F77EFF">
                      <w:rPr>
                        <w:b/>
                        <w:color w:val="FFFFFF" w:themeColor="background1"/>
                      </w:rPr>
                      <w:t>Nationellt system för kunskapsstyrning</w:t>
                    </w:r>
                  </w:p>
                  <w:p w14:paraId="7A688DE7" w14:textId="77777777" w:rsidR="003D5773" w:rsidRPr="00F77EFF" w:rsidRDefault="003D5773" w:rsidP="002F176D">
                    <w:pPr>
                      <w:pStyle w:val="Sidhuvud"/>
                      <w:rPr>
                        <w:b/>
                        <w:color w:val="FFFFFF" w:themeColor="background1"/>
                      </w:rPr>
                    </w:pPr>
                    <w:r w:rsidRPr="00F77EFF">
                      <w:rPr>
                        <w:b/>
                        <w:color w:val="FFFFFF" w:themeColor="background1"/>
                      </w:rPr>
                      <w:t>Hälso- och sjukvård</w:t>
                    </w:r>
                  </w:p>
                </w:txbxContent>
              </v:textbox>
            </v:shape>
          </w:pict>
        </mc:Fallback>
      </mc:AlternateContent>
    </w:r>
    <w:r>
      <w:t xml:space="preserve"> </w:t>
    </w:r>
  </w:p>
  <w:p w14:paraId="7A688DD1" w14:textId="7F7A106F" w:rsidR="003D5773" w:rsidRDefault="003D5773" w:rsidP="002F176D">
    <w:pPr>
      <w:pStyle w:val="Sidfot"/>
    </w:pPr>
    <w:r>
      <w:rPr>
        <w:noProof/>
        <w:lang w:eastAsia="sv-SE"/>
      </w:rPr>
      <mc:AlternateContent>
        <mc:Choice Requires="wps">
          <w:drawing>
            <wp:anchor distT="45720" distB="45720" distL="114300" distR="114300" simplePos="0" relativeHeight="251658244" behindDoc="0" locked="0" layoutInCell="1" allowOverlap="1" wp14:anchorId="7A688DDB" wp14:editId="7A688DDC">
              <wp:simplePos x="0" y="0"/>
              <wp:positionH relativeFrom="column">
                <wp:posOffset>3930015</wp:posOffset>
              </wp:positionH>
              <wp:positionV relativeFrom="paragraph">
                <wp:posOffset>21590</wp:posOffset>
              </wp:positionV>
              <wp:extent cx="2625725" cy="1404620"/>
              <wp:effectExtent l="0" t="0" r="0" b="317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404620"/>
                      </a:xfrm>
                      <a:prstGeom prst="rect">
                        <a:avLst/>
                      </a:prstGeom>
                      <a:noFill/>
                      <a:ln w="9525">
                        <a:noFill/>
                        <a:miter lim="800000"/>
                        <a:headEnd/>
                        <a:tailEnd/>
                      </a:ln>
                    </wps:spPr>
                    <wps:txbx>
                      <w:txbxContent>
                        <w:p w14:paraId="7A688DE8" w14:textId="2D271722" w:rsidR="003D5773" w:rsidRPr="00434EB4" w:rsidRDefault="003D5773" w:rsidP="002F176D">
                          <w:pPr>
                            <w:spacing w:line="240" w:lineRule="auto"/>
                            <w:rPr>
                              <w:rFonts w:ascii="Calibri" w:hAnsi="Calibri" w:cs="Calibri"/>
                              <w:b/>
                              <w:color w:val="FFFFFF" w:themeColor="background1"/>
                            </w:rPr>
                          </w:pPr>
                          <w:r w:rsidRPr="00434EB4">
                            <w:rPr>
                              <w:rFonts w:ascii="Calibri" w:hAnsi="Calibri" w:cs="Calibri"/>
                              <w:b/>
                              <w:color w:val="FFFFFF" w:themeColor="background1"/>
                            </w:rPr>
                            <w:t>Nationellt system för kunskapsstyrning</w:t>
                          </w:r>
                          <w:r>
                            <w:rPr>
                              <w:rFonts w:ascii="Calibri" w:hAnsi="Calibri" w:cs="Calibri"/>
                              <w:b/>
                              <w:color w:val="FFFFFF" w:themeColor="background1"/>
                            </w:rPr>
                            <w:t xml:space="preserve"> </w:t>
                          </w:r>
                          <w:r w:rsidRPr="00434EB4">
                            <w:rPr>
                              <w:rFonts w:ascii="Calibri" w:hAnsi="Calibri" w:cs="Calibri"/>
                              <w:b/>
                              <w:color w:val="FFFFFF" w:themeColor="background1"/>
                            </w:rPr>
                            <w:t>Hälso- och sjukvård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88DDB" id="_x0000_s1033" type="#_x0000_t202" style="position:absolute;margin-left:309.45pt;margin-top:1.7pt;width:20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qDQIAAPoDAAAOAAAAZHJzL2Uyb0RvYy54bWysU1Fv0zAQfkfiP1h+p2mjtmxR02lsFCGN&#10;gbTxA66O01jYPmO7Tcav5+y0pRpviDxYvtz58/d9d17dDEazg/RBoa35bDLlTFqBjbK7mn9/3ry7&#10;4ixEsA1otLLmLzLwm/XbN6veVbLEDnUjPSMQG6re1byL0VVFEUQnDYQJOmkp2aI3ECn0u6Lx0BO6&#10;0UU5nS6LHn3jPAoZAv29H5N8nfHbVor4tW2DjEzXnLjFvPq8btNarFdQ7Ty4TokjDfgHFgaUpUvP&#10;UPcQge29+gvKKOExYBsnAk2BbauEzBpIzWz6Ss1TB05mLWROcGebwv+DFY+Hb56phnrHmQVDLXqW&#10;Q/R74l8md3oXKip6clQWhw84pMqkNLgHFD8Cs3jXgd3JW++x7yQ0xG6WThYXR0eckEC2/Rds6BrY&#10;R8xAQ+tNAiQzGKFTl17OnSEqTNDPclku3pcLzgTlZvPpfFnm3hVQnY47H+IniYalTc09tT7Dw+Eh&#10;xEQHqlNJus3iRmmd268t62t+vSD8VxmjIk2nVqbmV9P0jfOSVH60TT4cQelxTxdoe5SdlI6a47Ad&#10;sr+Lk5tbbF7IB4/jMNLjoU2H/hdnPQ1izcPPPXjJmf5sycvr2XyeJjcHc3KBAn+Z2V5mwAqCqnnk&#10;bNzexTztY8duyfONym6k5oxMjpRpwLJJx8eQJvgyzlV/nuz6NwAAAP//AwBQSwMEFAAGAAgAAAAh&#10;ANDT5KXfAAAACgEAAA8AAABkcnMvZG93bnJldi54bWxMj8FOwzAQRO9I/IO1SNyoXbcKJWRTVagt&#10;R0qJOLuxSSLitRW7afh73BPcZjWjmbfFerI9G80QOkcI85kAZqh2uqMGofrYPayAhahIq96RQfgx&#10;Adbl7U2hcu0u9G7GY2xYKqGQK4Q2Rp9zHurWWBVmzhtK3pcbrIrpHBquB3VJ5bbnUoiMW9VRWmiV&#10;Ny+tqb+PZ4vgo98/vg5vh812N4rqc1/Jrtki3t9Nm2dg0UzxLwxX/IQOZWI6uTPpwHqEbL56SlGE&#10;xRLY1RcLmdQJQcplBrws+P8Xyl8AAAD//wMAUEsBAi0AFAAGAAgAAAAhALaDOJL+AAAA4QEAABMA&#10;AAAAAAAAAAAAAAAAAAAAAFtDb250ZW50X1R5cGVzXS54bWxQSwECLQAUAAYACAAAACEAOP0h/9YA&#10;AACUAQAACwAAAAAAAAAAAAAAAAAvAQAAX3JlbHMvLnJlbHNQSwECLQAUAAYACAAAACEAEIqf6g0C&#10;AAD6AwAADgAAAAAAAAAAAAAAAAAuAgAAZHJzL2Uyb0RvYy54bWxQSwECLQAUAAYACAAAACEA0NPk&#10;pd8AAAAKAQAADwAAAAAAAAAAAAAAAABnBAAAZHJzL2Rvd25yZXYueG1sUEsFBgAAAAAEAAQA8wAA&#10;AHMFAAAAAA==&#10;" filled="f" stroked="f">
              <v:textbox style="mso-fit-shape-to-text:t">
                <w:txbxContent>
                  <w:p w14:paraId="7A688DE8" w14:textId="2D271722" w:rsidR="003D5773" w:rsidRPr="00434EB4" w:rsidRDefault="003D5773" w:rsidP="002F176D">
                    <w:pPr>
                      <w:spacing w:line="240" w:lineRule="auto"/>
                      <w:rPr>
                        <w:rFonts w:ascii="Calibri" w:hAnsi="Calibri" w:cs="Calibri"/>
                        <w:b/>
                        <w:color w:val="FFFFFF" w:themeColor="background1"/>
                      </w:rPr>
                    </w:pPr>
                    <w:r w:rsidRPr="00434EB4">
                      <w:rPr>
                        <w:rFonts w:ascii="Calibri" w:hAnsi="Calibri" w:cs="Calibri"/>
                        <w:b/>
                        <w:color w:val="FFFFFF" w:themeColor="background1"/>
                      </w:rPr>
                      <w:t>Nationellt system för kunskapsstyrning</w:t>
                    </w:r>
                    <w:r>
                      <w:rPr>
                        <w:rFonts w:ascii="Calibri" w:hAnsi="Calibri" w:cs="Calibri"/>
                        <w:b/>
                        <w:color w:val="FFFFFF" w:themeColor="background1"/>
                      </w:rPr>
                      <w:t xml:space="preserve"> </w:t>
                    </w:r>
                    <w:r w:rsidRPr="00434EB4">
                      <w:rPr>
                        <w:rFonts w:ascii="Calibri" w:hAnsi="Calibri" w:cs="Calibri"/>
                        <w:b/>
                        <w:color w:val="FFFFFF" w:themeColor="background1"/>
                      </w:rPr>
                      <w:t>Hälso- och sjukvård</w:t>
                    </w:r>
                  </w:p>
                </w:txbxContent>
              </v:textbox>
            </v:shape>
          </w:pict>
        </mc:Fallback>
      </mc:AlternateContent>
    </w:r>
  </w:p>
  <w:p w14:paraId="7A688DD2" w14:textId="77777777" w:rsidR="003D5773" w:rsidRDefault="003D5773">
    <w:pPr>
      <w:pStyle w:val="Sidfot"/>
    </w:pPr>
    <w:r>
      <w:rPr>
        <w:noProof/>
        <w:lang w:eastAsia="sv-SE"/>
      </w:rPr>
      <mc:AlternateContent>
        <mc:Choice Requires="wps">
          <w:drawing>
            <wp:anchor distT="45720" distB="45720" distL="114300" distR="114300" simplePos="0" relativeHeight="251658245" behindDoc="0" locked="0" layoutInCell="1" allowOverlap="1" wp14:anchorId="7A688DDD" wp14:editId="7A688DDE">
              <wp:simplePos x="0" y="0"/>
              <wp:positionH relativeFrom="column">
                <wp:posOffset>3930650</wp:posOffset>
              </wp:positionH>
              <wp:positionV relativeFrom="paragraph">
                <wp:posOffset>89535</wp:posOffset>
              </wp:positionV>
              <wp:extent cx="2486660" cy="1404620"/>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1404620"/>
                      </a:xfrm>
                      <a:prstGeom prst="rect">
                        <a:avLst/>
                      </a:prstGeom>
                      <a:noFill/>
                      <a:ln w="9525">
                        <a:noFill/>
                        <a:miter lim="800000"/>
                        <a:headEnd/>
                        <a:tailEnd/>
                      </a:ln>
                    </wps:spPr>
                    <wps:txbx>
                      <w:txbxContent>
                        <w:p w14:paraId="7A688DE9" w14:textId="77777777" w:rsidR="003D5773" w:rsidRPr="00434EB4" w:rsidRDefault="003D5773" w:rsidP="002F176D">
                          <w:pPr>
                            <w:rPr>
                              <w:rFonts w:ascii="Calibri" w:hAnsi="Calibri" w:cs="Calibri"/>
                              <w:b/>
                              <w:color w:val="FFFFFF" w:themeColor="background1"/>
                            </w:rPr>
                          </w:pPr>
                          <w:r w:rsidRPr="00434EB4">
                            <w:rPr>
                              <w:rFonts w:ascii="Calibri" w:hAnsi="Calibri" w:cs="Calibri"/>
                              <w:b/>
                              <w:color w:val="FFFFFF" w:themeColor="background1"/>
                            </w:rPr>
                            <w:t>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88DDD" id="_x0000_s1034" type="#_x0000_t202" style="position:absolute;margin-left:309.5pt;margin-top:7.05pt;width:195.8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cpEAIAAPoDAAAOAAAAZHJzL2Uyb0RvYy54bWysU9uO2yAQfa/Uf0C8N3Zcx81acVbb3aaq&#10;tL1Iu/0AgnGMCgwFEjv9+h1wkkbtW1U/IPAwZ845M6xuR63IQTgvwTR0PsspEYZDK82uod+fN2+W&#10;lPjATMsUGNHQo/D0dv361WqwtSigB9UKRxDE+HqwDe1DsHWWed4LzfwMrDAY7MBpFvDodlnr2IDo&#10;WmVFnlfZAK61DrjwHv8+TEG6TvhdJ3j42nVeBKIaitxCWl1at3HN1itW7xyzveQnGuwfWGgmDRa9&#10;QD2wwMjeyb+gtOQOPHRhxkFn0HWSi6QB1czzP9Q89cyKpAXN8fZik/9/sPzL4Zsjsm3oW0oM09ii&#10;ZzEGt0f+RXRnsL7GS08Wr4XxPYzY5aTU20fgPzwxcN8zsxN3zsHQC9Yiu3nMzK5SJxwfQbbDZ2ix&#10;DNsHSEBj53S0Ds0giI5dOl46g1QIx59FuayqCkMcY/MyL6si9S5j9TndOh8+CtAkbhrqsPUJnh0e&#10;fYh0WH2+EqsZ2EilUvuVIUNDbxbFIiVcRbQMOJ1K6oYu8/hN8xJVfjBtSg5MqmmPBZQ5yY5KJ81h&#10;3I7J3+rs5hbaI/rgYBpGfDy46cH9omTAQWyo/7lnTlCiPhn08mZelnFy06FcvEPhxF1HttcRZjhC&#10;NTRQMm3vQ5r2KNnbO/R8I5MbsTkTkxNlHLBk0ukxxAm+Pqdbv5/s+gUAAP//AwBQSwMEFAAGAAgA&#10;AAAhAMNVaNffAAAACwEAAA8AAABkcnMvZG93bnJldi54bWxMj8FOwzAQRO9I/IO1SNyonRQChDhV&#10;hdpyBErE2Y2XJCJeW7abhr/HPcFxNKOZN9VqNiOb0IfBkoRsIYAhtVYP1EloPrY3D8BCVKTVaAkl&#10;/GCAVX15UalS2xO947SPHUslFEoloY/RlZyHtkejwsI6pOR9WW9UTNJ3XHt1SuVm5LkQBTdqoLTQ&#10;K4fPPbbf+6OR4KLb3b/417f1ZjuJ5nPX5EO3kfL6al4/AYs4x78wnPETOtSJ6WCPpAMbJRTZY/oS&#10;k3GbATsHRCYKYAcJ+fJuCbyu+P8P9S8AAAD//wMAUEsBAi0AFAAGAAgAAAAhALaDOJL+AAAA4QEA&#10;ABMAAAAAAAAAAAAAAAAAAAAAAFtDb250ZW50X1R5cGVzXS54bWxQSwECLQAUAAYACAAAACEAOP0h&#10;/9YAAACUAQAACwAAAAAAAAAAAAAAAAAvAQAAX3JlbHMvLnJlbHNQSwECLQAUAAYACAAAACEATIPX&#10;KRACAAD6AwAADgAAAAAAAAAAAAAAAAAuAgAAZHJzL2Uyb0RvYy54bWxQSwECLQAUAAYACAAAACEA&#10;w1Vo198AAAALAQAADwAAAAAAAAAAAAAAAABqBAAAZHJzL2Rvd25yZXYueG1sUEsFBgAAAAAEAAQA&#10;8wAAAHYFAAAAAA==&#10;" filled="f" stroked="f">
              <v:textbox style="mso-fit-shape-to-text:t">
                <w:txbxContent>
                  <w:p w14:paraId="7A688DE9" w14:textId="77777777" w:rsidR="003D5773" w:rsidRPr="00434EB4" w:rsidRDefault="003D5773" w:rsidP="002F176D">
                    <w:pPr>
                      <w:rPr>
                        <w:rFonts w:ascii="Calibri" w:hAnsi="Calibri" w:cs="Calibri"/>
                        <w:b/>
                        <w:color w:val="FFFFFF" w:themeColor="background1"/>
                      </w:rPr>
                    </w:pPr>
                    <w:r w:rsidRPr="00434EB4">
                      <w:rPr>
                        <w:rFonts w:ascii="Calibri" w:hAnsi="Calibri" w:cs="Calibri"/>
                        <w:b/>
                        <w:color w:val="FFFFFF" w:themeColor="background1"/>
                      </w:rPr>
                      <w:t>______________________________</w:t>
                    </w:r>
                  </w:p>
                </w:txbxContent>
              </v:textbox>
            </v:shape>
          </w:pict>
        </mc:Fallback>
      </mc:AlternateContent>
    </w:r>
    <w:r>
      <w:rPr>
        <w:noProof/>
        <w:lang w:eastAsia="sv-SE"/>
      </w:rPr>
      <mc:AlternateContent>
        <mc:Choice Requires="wps">
          <w:drawing>
            <wp:anchor distT="45720" distB="45720" distL="114300" distR="114300" simplePos="0" relativeHeight="251658246" behindDoc="0" locked="0" layoutInCell="1" allowOverlap="1" wp14:anchorId="7A688DDF" wp14:editId="7A688DE0">
              <wp:simplePos x="0" y="0"/>
              <wp:positionH relativeFrom="column">
                <wp:posOffset>3920490</wp:posOffset>
              </wp:positionH>
              <wp:positionV relativeFrom="paragraph">
                <wp:posOffset>285750</wp:posOffset>
              </wp:positionV>
              <wp:extent cx="2596515" cy="1404620"/>
              <wp:effectExtent l="0" t="0" r="0" b="0"/>
              <wp:wrapNone/>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404620"/>
                      </a:xfrm>
                      <a:prstGeom prst="rect">
                        <a:avLst/>
                      </a:prstGeom>
                      <a:noFill/>
                      <a:ln w="9525">
                        <a:noFill/>
                        <a:miter lim="800000"/>
                        <a:headEnd/>
                        <a:tailEnd/>
                      </a:ln>
                    </wps:spPr>
                    <wps:txbx>
                      <w:txbxContent>
                        <w:p w14:paraId="7A688DEA" w14:textId="77777777" w:rsidR="003D5773" w:rsidRPr="00434EB4" w:rsidRDefault="003D5773" w:rsidP="002F176D">
                          <w:pPr>
                            <w:rPr>
                              <w:rFonts w:ascii="Calibri" w:hAnsi="Calibri" w:cs="Calibri"/>
                              <w:b/>
                              <w:color w:val="FFFFFF" w:themeColor="background1"/>
                              <w:szCs w:val="24"/>
                            </w:rPr>
                          </w:pPr>
                          <w:r w:rsidRPr="00434EB4">
                            <w:rPr>
                              <w:rFonts w:ascii="Calibri" w:hAnsi="Calibri" w:cs="Calibri"/>
                              <w:b/>
                              <w:color w:val="FFFFFF" w:themeColor="background1"/>
                              <w:szCs w:val="24"/>
                            </w:rPr>
                            <w:t>SVERIGES REGIONER I SAMVERKAN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88DDF" id="_x0000_s1035" type="#_x0000_t202" style="position:absolute;margin-left:308.7pt;margin-top:22.5pt;width:204.4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sEQIAAPsDAAAOAAAAZHJzL2Uyb0RvYy54bWysU9uO2yAQfa/Uf0C8N74ozm6sOKvtblNV&#10;2m4r7fYDCMYxKjAUSOz06zvgJI3at6p+QOCZOZxzZljdjVqRg3BegmloMcspEYZDK82uod9eN+9u&#10;KfGBmZYpMKKhR+Hp3frtm9Vga1FCD6oVjiCI8fVgG9qHYOss87wXmvkZWGEw2IHTLODR7bLWsQHR&#10;tcrKPF9kA7jWOuDCe/z7OAXpOuF3neDhS9d5EYhqKHILaXVp3cY1W69YvXPM9pKfaLB/YKGZNHjp&#10;BeqRBUb2Tv4FpSV34KELMw46g66TXCQNqKbI/1Dz0jMrkhY0x9uLTf7/wfLnw1dHZIu9Q3sM09ij&#10;VzEGt0cBZbRnsL7GrBeLeWF8DyOmJqnePgH/7omBh56Znbh3DoZesBbpFbEyuyqdcHwE2Q6focVr&#10;2D5AAho7p6N36AZBdORxvLQGqRCOP8tquaiKihKOsWKezxdlal7G6nO5dT58FKBJ3DTUYe8TPDs8&#10;+RDpsPqcEm8zsJFKpf4rQ4aGLquySgVXES0DjqeSuqG3efymgYkqP5g2FQcm1bTHC5Q5yY5KJ81h&#10;3I7J4Juzm1toj+iDg2ka8fXgpgf3k5IBJ7Gh/seeOUGJ+mTQy2Uxn8fRTYd5dYPCibuObK8jzHCE&#10;amigZNo+hDTuUbK39+j5RiY3YnMmJifKOGHJpNNriCN8fU5Zv9/s+hcAAAD//wMAUEsDBBQABgAI&#10;AAAAIQD3xnw53wAAAAsBAAAPAAAAZHJzL2Rvd25yZXYueG1sTI/LTsMwEEX3SPyDNUjsqF1T3CrN&#10;pKpQW5ZAiVi7sUki4odsNw1/j7uC5WiO7j233ExmIKMOsXcWYT5jQLRtnOpti1B/7B9WQGKSVsnB&#10;WY3woyNsqtubUhbKXey7Ho+pJTnExkIidCn5gtLYdNrIOHNe2/z7csHIlM/QUhXkJYebgXLGBDWy&#10;t7mhk14/d7r5Pp4Ngk/+sHwJr2/b3X5k9eeh5n27Q7y/m7ZrIElP6Q+Gq35Whyo7ndzZqkgGBDFf&#10;LjKKsHjKm64A4+IRyAmBC8GBViX9v6H6BQAA//8DAFBLAQItABQABgAIAAAAIQC2gziS/gAAAOEB&#10;AAATAAAAAAAAAAAAAAAAAAAAAABbQ29udGVudF9UeXBlc10ueG1sUEsBAi0AFAAGAAgAAAAhADj9&#10;If/WAAAAlAEAAAsAAAAAAAAAAAAAAAAALwEAAF9yZWxzLy5yZWxzUEsBAi0AFAAGAAgAAAAhAF36&#10;UiwRAgAA+wMAAA4AAAAAAAAAAAAAAAAALgIAAGRycy9lMm9Eb2MueG1sUEsBAi0AFAAGAAgAAAAh&#10;APfGfDnfAAAACwEAAA8AAAAAAAAAAAAAAAAAawQAAGRycy9kb3ducmV2LnhtbFBLBQYAAAAABAAE&#10;APMAAAB3BQAAAAA=&#10;" filled="f" stroked="f">
              <v:textbox style="mso-fit-shape-to-text:t">
                <w:txbxContent>
                  <w:p w14:paraId="7A688DEA" w14:textId="77777777" w:rsidR="003D5773" w:rsidRPr="00434EB4" w:rsidRDefault="003D5773" w:rsidP="002F176D">
                    <w:pPr>
                      <w:rPr>
                        <w:rFonts w:ascii="Calibri" w:hAnsi="Calibri" w:cs="Calibri"/>
                        <w:b/>
                        <w:color w:val="FFFFFF" w:themeColor="background1"/>
                        <w:szCs w:val="24"/>
                      </w:rPr>
                    </w:pPr>
                    <w:r w:rsidRPr="00434EB4">
                      <w:rPr>
                        <w:rFonts w:ascii="Calibri" w:hAnsi="Calibri" w:cs="Calibri"/>
                        <w:b/>
                        <w:color w:val="FFFFFF" w:themeColor="background1"/>
                        <w:szCs w:val="24"/>
                      </w:rPr>
                      <w:t>SVERIGES REGIONER I SAMVERKAN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29CFF" w14:textId="77777777" w:rsidR="008631CB" w:rsidRDefault="008631CB" w:rsidP="00655AEF">
      <w:pPr>
        <w:spacing w:after="0" w:line="240" w:lineRule="auto"/>
      </w:pPr>
      <w:r>
        <w:separator/>
      </w:r>
    </w:p>
  </w:footnote>
  <w:footnote w:type="continuationSeparator" w:id="0">
    <w:p w14:paraId="35BA8115" w14:textId="77777777" w:rsidR="008631CB" w:rsidRDefault="008631CB" w:rsidP="00655AEF">
      <w:pPr>
        <w:spacing w:after="0" w:line="240" w:lineRule="auto"/>
      </w:pPr>
      <w:r>
        <w:continuationSeparator/>
      </w:r>
    </w:p>
  </w:footnote>
  <w:footnote w:type="continuationNotice" w:id="1">
    <w:p w14:paraId="6C473DDD" w14:textId="77777777" w:rsidR="008631CB" w:rsidRDefault="00863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DAE96" w14:textId="517F8BA1" w:rsidR="003D5773" w:rsidRDefault="003D5773">
    <w:pPr>
      <w:pStyle w:val="Sidhuvud"/>
    </w:pPr>
    <w:r>
      <w:rPr>
        <w:noProof/>
        <w:lang w:eastAsia="sv-SE"/>
      </w:rPr>
      <mc:AlternateContent>
        <mc:Choice Requires="wps">
          <w:drawing>
            <wp:anchor distT="0" distB="0" distL="114300" distR="114300" simplePos="0" relativeHeight="251658248" behindDoc="1" locked="0" layoutInCell="0" allowOverlap="1" wp14:anchorId="0BD2E6F6" wp14:editId="00667455">
              <wp:simplePos x="0" y="0"/>
              <wp:positionH relativeFrom="margin">
                <wp:align>center</wp:align>
              </wp:positionH>
              <wp:positionV relativeFrom="margin">
                <wp:align>center</wp:align>
              </wp:positionV>
              <wp:extent cx="5260975" cy="2630170"/>
              <wp:effectExtent l="0" t="0" r="0" b="0"/>
              <wp:wrapNone/>
              <wp:docPr id="12" name="PowerPlusWaterMarkObject36017383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60975" cy="26301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F471B2" w14:textId="77777777" w:rsidR="003D5773" w:rsidRDefault="003D5773" w:rsidP="0066628A">
                          <w:pPr>
                            <w:jc w:val="center"/>
                            <w:rPr>
                              <w:sz w:val="24"/>
                              <w:szCs w:val="24"/>
                            </w:rPr>
                          </w:pPr>
                          <w:r>
                            <w:rPr>
                              <w:rFonts w:ascii="Calibri" w:hAnsi="Calibri"/>
                              <w:color w:val="C0C0C0"/>
                              <w:sz w:val="16"/>
                              <w:szCs w:val="16"/>
                              <w14:textFill>
                                <w14:solidFill>
                                  <w14:srgbClr w14:val="C0C0C0">
                                    <w14:alpha w14:val="50000"/>
                                  </w14:srgbClr>
                                </w14:solidFill>
                              </w14:textFill>
                            </w:rPr>
                            <w:t>UTKAST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D2E6F6" id="_x0000_t202" coordsize="21600,21600" o:spt="202" path="m,l,21600r21600,l21600,xe">
              <v:stroke joinstyle="miter"/>
              <v:path gradientshapeok="t" o:connecttype="rect"/>
            </v:shapetype>
            <v:shape id="PowerPlusWaterMarkObject360173832" o:spid="_x0000_s1028" type="#_x0000_t202" style="position:absolute;margin-left:0;margin-top:0;width:414.25pt;height:207.1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6DQgIAAFsEAAAOAAAAZHJzL2Uyb0RvYy54bWysVMFy2jAUvHem/6DRvdjAQAiDydCkTQ9J&#10;wzR0OAtLxiaWnvoksOnX90kYkra3Tn3Q2E/Svt3VyrObVtfsoNBVYDLe76WcKZODrMw2499Xnz9M&#10;OHNeGClqMCrjR+X4zfz9u1ljp2oAJdRSISMQ46aNzXjpvZ0mictLpYXrgVWGJgtALTx94jaRKBpC&#10;13UySNNx0gBKi5Ar56h6d5rk84hfFCr3T0XhlGd1xombjyPGcRPGZD4T0y0KW1Z5R0P8AwstKkNN&#10;L1B3wgu2x+ovKF3lCA4K38tBJ1AUVa6iBlLTT/9Q81wKq6IWMsfZi03u/8HmXw9LZJWksxtwZoSm&#10;M1pCo3BZ791aeIWPAl+eNjtycjhO+1fDyXAQXGusm9LmZ0vbffsRWkKIDjj7APmLYwbukQ60T6jw&#10;Dcj4+HZbCrNVC2cJ7zypXPWT2sb5T7LyS6iMJ42xsJC7vfNfKEG1Otc6EERoSiXk7+Vo2upoz4gr&#10;1fqAGvCId/KG+EmFCxI2zSNI2iL2HqKMtkDNMPKeXKfhiWU6MUZSKUrHS3yoAcupOBqM0+urEWc5&#10;zQ3GQ3IrBiwR04AW4mHR+XsFmoWXjCO5EGHF4cH5wO51SUc1sDvx9O2m7YzfgDwS6YZym3H3Yy9Q&#10;kc17fQsUc7KtQNBruhgLjLLPnVftWqDtenuivazPuY0EYoBllwIhdwSka7oOB1GzUbTgRLFb3JE9&#10;oYa9BhZkX1FFJcHnE89OCSU4CuxuW7gib7/jqtd/wvwXAAAA//8DAFBLAwQUAAYACAAAACEAtjSI&#10;ct0AAAAFAQAADwAAAGRycy9kb3ducmV2LnhtbEyPwW7CMBBE75X4B2uReqmKQwRVlMZBgMSpXAoc&#10;ejTxkkTE6xA7EPj6bntpLyuNZjTzNlsMthFX7HztSMF0EoFAKpypqVRw2G9eExA+aDK6cYQK7uhh&#10;kY+eMp0ad6NPvO5CKbiEfKoVVCG0qZS+qNBqP3EtEnsn11kdWHalNJ2+cbltZBxFb9Lqmnih0i2u&#10;KyzOu94qKE9fl/7ysl1/bA5DgW67eszrlVLP42H5DiLgEP7C8IPP6JAz09H1ZLxoFPAj4feyl8TJ&#10;HMRRwWw6i0HmmfxPn38DAAD//wMAUEsBAi0AFAAGAAgAAAAhALaDOJL+AAAA4QEAABMAAAAAAAAA&#10;AAAAAAAAAAAAAFtDb250ZW50X1R5cGVzXS54bWxQSwECLQAUAAYACAAAACEAOP0h/9YAAACUAQAA&#10;CwAAAAAAAAAAAAAAAAAvAQAAX3JlbHMvLnJlbHNQSwECLQAUAAYACAAAACEAaK7Og0ICAABbBAAA&#10;DgAAAAAAAAAAAAAAAAAuAgAAZHJzL2Uyb0RvYy54bWxQSwECLQAUAAYACAAAACEAtjSIct0AAAAF&#10;AQAADwAAAAAAAAAAAAAAAACcBAAAZHJzL2Rvd25yZXYueG1sUEsFBgAAAAAEAAQA8wAAAKYFAAAA&#10;AA==&#10;" o:allowincell="f" filled="f" stroked="f">
              <v:stroke joinstyle="round"/>
              <o:lock v:ext="edit" rotation="t" aspectratio="t" verticies="t" adjusthandles="t" grouping="t" shapetype="t"/>
              <v:textbox>
                <w:txbxContent>
                  <w:p w14:paraId="24F471B2" w14:textId="77777777" w:rsidR="003D5773" w:rsidRDefault="003D5773" w:rsidP="0066628A">
                    <w:pPr>
                      <w:jc w:val="center"/>
                      <w:rPr>
                        <w:sz w:val="24"/>
                        <w:szCs w:val="24"/>
                      </w:rPr>
                    </w:pPr>
                    <w:r>
                      <w:rPr>
                        <w:rFonts w:ascii="Calibri" w:hAnsi="Calibri"/>
                        <w:color w:val="C0C0C0"/>
                        <w:sz w:val="16"/>
                        <w:szCs w:val="16"/>
                        <w14:textFill>
                          <w14:solidFill>
                            <w14:srgbClr w14:val="C0C0C0">
                              <w14:alpha w14:val="50000"/>
                            </w14:srgbClr>
                          </w14:solidFill>
                        </w14:textFill>
                      </w:rPr>
                      <w:t>UTKAST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201F" w14:textId="34595302" w:rsidR="00EA5E3E" w:rsidRDefault="00EA5E3E" w:rsidP="00EA5E3E">
    <w:pPr>
      <w:pStyle w:val="Sidhuvud"/>
      <w:tabs>
        <w:tab w:val="clear" w:pos="4536"/>
        <w:tab w:val="clear" w:pos="9072"/>
        <w:tab w:val="center" w:pos="4253"/>
        <w:tab w:val="left" w:pos="7583"/>
      </w:tabs>
      <w:rPr>
        <w:rFonts w:ascii="Arial" w:hAnsi="Arial" w:cs="Arial"/>
        <w:sz w:val="16"/>
        <w:szCs w:val="16"/>
      </w:rPr>
    </w:pPr>
    <w:r>
      <w:rPr>
        <w:rFonts w:ascii="Arial" w:hAnsi="Arial" w:cs="Arial"/>
        <w:sz w:val="16"/>
        <w:szCs w:val="16"/>
      </w:rPr>
      <w:t>Nationellt system för k</w:t>
    </w:r>
    <w:r w:rsidRPr="00944278">
      <w:rPr>
        <w:rFonts w:ascii="Arial" w:hAnsi="Arial" w:cs="Arial"/>
        <w:sz w:val="16"/>
        <w:szCs w:val="16"/>
      </w:rPr>
      <w:t xml:space="preserve">unskapsstyrning                           </w:t>
    </w:r>
    <w:r>
      <w:rPr>
        <w:rFonts w:ascii="Arial" w:hAnsi="Arial" w:cs="Arial"/>
        <w:sz w:val="16"/>
        <w:szCs w:val="16"/>
      </w:rPr>
      <w:tab/>
    </w:r>
    <w:r w:rsidRPr="00944278">
      <w:rPr>
        <w:rFonts w:ascii="Arial" w:hAnsi="Arial" w:cs="Arial"/>
        <w:sz w:val="16"/>
        <w:szCs w:val="16"/>
      </w:rPr>
      <w:t xml:space="preserve">       </w:t>
    </w:r>
    <w:r>
      <w:rPr>
        <w:rFonts w:ascii="Arial" w:hAnsi="Arial" w:cs="Arial"/>
        <w:sz w:val="16"/>
        <w:szCs w:val="16"/>
      </w:rPr>
      <w:t xml:space="preserve"> Remissperiod </w:t>
    </w:r>
    <w:r w:rsidR="00051931">
      <w:rPr>
        <w:rFonts w:ascii="Arial" w:hAnsi="Arial" w:cs="Arial"/>
        <w:sz w:val="16"/>
        <w:szCs w:val="16"/>
      </w:rPr>
      <w:t>16</w:t>
    </w:r>
    <w:r>
      <w:rPr>
        <w:rFonts w:ascii="Arial" w:hAnsi="Arial" w:cs="Arial"/>
        <w:sz w:val="16"/>
        <w:szCs w:val="16"/>
      </w:rPr>
      <w:t xml:space="preserve"> </w:t>
    </w:r>
    <w:r w:rsidR="00051931">
      <w:rPr>
        <w:rFonts w:ascii="Arial" w:hAnsi="Arial" w:cs="Arial"/>
        <w:sz w:val="16"/>
        <w:szCs w:val="16"/>
      </w:rPr>
      <w:t xml:space="preserve">september </w:t>
    </w:r>
    <w:r>
      <w:rPr>
        <w:rFonts w:ascii="Arial" w:hAnsi="Arial" w:cs="Arial"/>
        <w:sz w:val="16"/>
        <w:szCs w:val="16"/>
      </w:rPr>
      <w:t>–</w:t>
    </w:r>
    <w:r w:rsidR="00051931">
      <w:rPr>
        <w:rFonts w:ascii="Arial" w:hAnsi="Arial" w:cs="Arial"/>
        <w:sz w:val="16"/>
        <w:szCs w:val="16"/>
      </w:rPr>
      <w:t xml:space="preserve"> 27 november</w:t>
    </w:r>
    <w:r>
      <w:rPr>
        <w:rFonts w:ascii="Arial" w:hAnsi="Arial" w:cs="Arial"/>
        <w:sz w:val="16"/>
        <w:szCs w:val="16"/>
      </w:rPr>
      <w:t xml:space="preserve"> 2020</w:t>
    </w:r>
    <w:r>
      <w:rPr>
        <w:rFonts w:ascii="Arial" w:hAnsi="Arial" w:cs="Arial"/>
        <w:sz w:val="16"/>
        <w:szCs w:val="16"/>
      </w:rPr>
      <w:tab/>
    </w:r>
  </w:p>
  <w:p w14:paraId="6721A21C" w14:textId="15410202" w:rsidR="003D5773" w:rsidRDefault="00EA5E3E" w:rsidP="00EA5E3E">
    <w:pPr>
      <w:pStyle w:val="Sidhuvud"/>
      <w:tabs>
        <w:tab w:val="clear" w:pos="4536"/>
        <w:tab w:val="center" w:pos="5387"/>
      </w:tabs>
    </w:pPr>
    <w:r>
      <w:rPr>
        <w:rFonts w:ascii="Arial" w:hAnsi="Arial" w:cs="Arial"/>
        <w:sz w:val="16"/>
        <w:szCs w:val="16"/>
      </w:rPr>
      <w:t xml:space="preserve">Hälso- och sjukvård </w:t>
    </w:r>
    <w:r>
      <w:rPr>
        <w:rFonts w:ascii="Arial" w:hAnsi="Arial" w:cs="Arial"/>
        <w:sz w:val="16"/>
        <w:szCs w:val="16"/>
      </w:rPr>
      <w:tab/>
    </w:r>
    <w:hyperlink r:id="rId1" w:history="1">
      <w:r w:rsidRPr="00AE506C">
        <w:rPr>
          <w:rStyle w:val="Hyperlnk"/>
          <w:rFonts w:ascii="Arial" w:hAnsi="Arial" w:cs="Arial"/>
          <w:sz w:val="16"/>
          <w:szCs w:val="16"/>
        </w:rPr>
        <w:t>kunskapsstyrning-vard@skr.se</w:t>
      </w:r>
    </w:hyperlink>
    <w:r>
      <w:rPr>
        <w:rFonts w:ascii="Arial" w:hAnsi="Arial" w:cs="Arial"/>
        <w:sz w:val="16"/>
        <w:szCs w:val="16"/>
      </w:rPr>
      <w:t xml:space="preserve"> </w:t>
    </w:r>
    <w:r>
      <w:rPr>
        <w:rFonts w:ascii="Arial" w:hAnsi="Arial" w:cs="Arial"/>
        <w:sz w:val="16"/>
        <w:szCs w:val="16"/>
      </w:rPr>
      <w:br/>
      <w:t>Sveriges regioner i s</w:t>
    </w:r>
    <w:r w:rsidRPr="00944278">
      <w:rPr>
        <w:rFonts w:ascii="Arial" w:hAnsi="Arial" w:cs="Arial"/>
        <w:sz w:val="16"/>
        <w:szCs w:val="16"/>
      </w:rPr>
      <w:t>amverkan</w:t>
    </w:r>
    <w:r>
      <w:rPr>
        <w:rFonts w:ascii="Arial" w:hAnsi="Arial" w:cs="Arial"/>
        <w:sz w:val="16"/>
        <w:szCs w:val="16"/>
      </w:rPr>
      <w:t xml:space="preserve">                                                2020-0</w:t>
    </w:r>
    <w:r w:rsidR="00051931">
      <w:rPr>
        <w:rFonts w:ascii="Arial" w:hAnsi="Arial" w:cs="Arial"/>
        <w:sz w:val="16"/>
        <w:szCs w:val="16"/>
      </w:rPr>
      <w:t>9</w:t>
    </w:r>
    <w:r>
      <w:rPr>
        <w:rFonts w:ascii="Arial" w:hAnsi="Arial" w:cs="Arial"/>
        <w:sz w:val="16"/>
        <w:szCs w:val="16"/>
      </w:rPr>
      <w:t>-</w:t>
    </w:r>
    <w:r w:rsidR="00051931">
      <w:rPr>
        <w:rFonts w:ascii="Arial" w:hAnsi="Arial" w:cs="Arial"/>
        <w:sz w:val="16"/>
        <w:szCs w:val="16"/>
      </w:rPr>
      <w:t>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C6CE9" w14:textId="4D40FEE6" w:rsidR="003D5773" w:rsidRDefault="003D5773">
    <w:pPr>
      <w:pStyle w:val="Sidhuvud"/>
    </w:pPr>
    <w:r>
      <w:rPr>
        <w:noProof/>
        <w:lang w:eastAsia="sv-SE"/>
      </w:rPr>
      <mc:AlternateContent>
        <mc:Choice Requires="wps">
          <w:drawing>
            <wp:anchor distT="0" distB="0" distL="114300" distR="114300" simplePos="0" relativeHeight="251658247" behindDoc="1" locked="0" layoutInCell="0" allowOverlap="1" wp14:anchorId="222421CB" wp14:editId="3BE4A386">
              <wp:simplePos x="0" y="0"/>
              <wp:positionH relativeFrom="margin">
                <wp:align>center</wp:align>
              </wp:positionH>
              <wp:positionV relativeFrom="margin">
                <wp:align>center</wp:align>
              </wp:positionV>
              <wp:extent cx="5260975" cy="2630170"/>
              <wp:effectExtent l="0" t="0" r="0" b="0"/>
              <wp:wrapNone/>
              <wp:docPr id="6" name="PowerPlusWaterMarkObject36017383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60975" cy="26301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384028" w14:textId="39C3DF00" w:rsidR="003D5773" w:rsidRDefault="003D5773" w:rsidP="000E5A5A">
                          <w:pPr>
                            <w:rPr>
                              <w:sz w:val="24"/>
                              <w:szCs w:val="24"/>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2421CB" id="_x0000_t202" coordsize="21600,21600" o:spt="202" path="m,l,21600r21600,l21600,xe">
              <v:stroke joinstyle="miter"/>
              <v:path gradientshapeok="t" o:connecttype="rect"/>
            </v:shapetype>
            <v:shape id="PowerPlusWaterMarkObject360173831" o:spid="_x0000_s1029" type="#_x0000_t202" style="position:absolute;margin-left:0;margin-top:0;width:414.25pt;height:207.1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NhQwIAAGEEAAAOAAAAZHJzL2Uyb0RvYy54bWysVMFy2jAUvHem/6DRvdjAQAiDydCkTQ9J&#10;wzR0OAtLxiaWnvoksOnX90kYkra3Tn3Q2O9Jq93VyrObVtfsoNBVYDLe76WcKZODrMw2499Xnz9M&#10;OHNeGClqMCrjR+X4zfz9u1ljp2oAJdRSISMQ46aNzXjpvZ0mictLpYXrgVWGmgWgFp4+cZtIFA2h&#10;6zoZpOk4aQClRciVc1S9OzX5POIXhcr9U1E45VmdceLm44hx3IQxmc/EdIvCllXe0RD/wEKLytCm&#10;F6g74QXbY/UXlK5yBAeF7+WgEyiKKldRA6npp3+oeS6FVVELmePsxSb3/2Dzr4clskpmfMyZEZqO&#10;aAmNwmW9d2vhFT4KfHna7MjI4TjtXw0nw34wrbFuSmufLa327Udo6fCjAc4+QP7imIF7pPPsEyp8&#10;A/I9vt2WwmzVwlnCOzeVq37StrH/SVZ+CZXxJDEWFnK3d/4LBahW51oHgghNqYT8vRw9Wx3tGXGl&#10;Wh9QAx7xTt4QP6lwQcKmeQRJS8TeQ5TRFqgZRt6T6zQ8sUwHxkgqJel4SQ9twHIqjgbj9PpqxFlO&#10;vcF4SG7FfCViGtBCOiw6f69As/CScSQXIqw4PDgf2L1O6agGdieevt208aAu/m9AHol7Q+nNuPux&#10;F6jI7b2+BQo7uVcg6DVdjwVG9WcCq3Yt0HYUPLFf1uf0Rh4xxrILg5A7AtI1XYqDqNkoOnFi2k3u&#10;OJ9Qw1oDC3KxqKKgYPeJZyeIchx1dncuXJS333HW659h/gsAAP//AwBQSwMEFAAGAAgAAAAhALY0&#10;iHLdAAAABQEAAA8AAABkcnMvZG93bnJldi54bWxMj8FuwjAQRO+V+AdrkXqpikMEVZTGQYDEqVwK&#10;HHo08ZJExOsQOxD4+m57aS8rjWY08zZbDLYRV+x87UjBdBKBQCqcqalUcNhvXhMQPmgyunGECu7o&#10;YZGPnjKdGnejT7zuQim4hHyqFVQhtKmUvqjQaj9xLRJ7J9dZHVh2pTSdvnG5bWQcRW/S6pp4odIt&#10;risszrveKihPX5f+8rJdf2wOQ4Fuu3rM65VSz+Nh+Q4i4BD+wvCDz+iQM9PR9WS8aBTwI+H3spfE&#10;yRzEUcFsOotB5pn8T59/AwAA//8DAFBLAQItABQABgAIAAAAIQC2gziS/gAAAOEBAAATAAAAAAAA&#10;AAAAAAAAAAAAAABbQ29udGVudF9UeXBlc10ueG1sUEsBAi0AFAAGAAgAAAAhADj9If/WAAAAlAEA&#10;AAsAAAAAAAAAAAAAAAAALwEAAF9yZWxzLy5yZWxzUEsBAi0AFAAGAAgAAAAhAIVuI2FDAgAAYQQA&#10;AA4AAAAAAAAAAAAAAAAALgIAAGRycy9lMm9Eb2MueG1sUEsBAi0AFAAGAAgAAAAhALY0iHLdAAAA&#10;BQEAAA8AAAAAAAAAAAAAAAAAnQQAAGRycy9kb3ducmV2LnhtbFBLBQYAAAAABAAEAPMAAACnBQAA&#10;AAA=&#10;" o:allowincell="f" filled="f" stroked="f">
              <v:stroke joinstyle="round"/>
              <o:lock v:ext="edit" rotation="t" aspectratio="t" verticies="t" adjusthandles="t" grouping="t" shapetype="t"/>
              <v:textbox>
                <w:txbxContent>
                  <w:p w14:paraId="7F384028" w14:textId="39C3DF00" w:rsidR="003D5773" w:rsidRDefault="003D5773" w:rsidP="000E5A5A">
                    <w:pPr>
                      <w:rPr>
                        <w:sz w:val="24"/>
                        <w:szCs w:val="24"/>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079"/>
    <w:multiLevelType w:val="multilevel"/>
    <w:tmpl w:val="A06CE604"/>
    <w:lvl w:ilvl="0">
      <w:start w:val="1"/>
      <w:numFmt w:val="decimal"/>
      <w:pStyle w:val="Rubrik1"/>
      <w:lvlText w:val="%1."/>
      <w:lvlJc w:val="left"/>
      <w:pPr>
        <w:ind w:left="432" w:hanging="432"/>
      </w:pPr>
      <w:rPr>
        <w:rFonts w:hint="default"/>
        <w:b w:val="0"/>
      </w:r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rPr>
        <w:rFonts w:hint="default"/>
      </w:rPr>
    </w:lvl>
    <w:lvl w:ilvl="3">
      <w:start w:val="1"/>
      <w:numFmt w:val="upperLetter"/>
      <w:pStyle w:val="Rubrik4"/>
      <w:lvlText w:val="%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 w15:restartNumberingAfterBreak="0">
    <w:nsid w:val="00C37384"/>
    <w:multiLevelType w:val="hybridMultilevel"/>
    <w:tmpl w:val="BBEA823C"/>
    <w:lvl w:ilvl="0" w:tplc="041D0001">
      <w:start w:val="1"/>
      <w:numFmt w:val="bullet"/>
      <w:lvlText w:val=""/>
      <w:lvlJc w:val="left"/>
      <w:pPr>
        <w:tabs>
          <w:tab w:val="num" w:pos="720"/>
        </w:tabs>
        <w:ind w:left="720" w:hanging="360"/>
      </w:pPr>
      <w:rPr>
        <w:rFonts w:ascii="Symbol" w:hAnsi="Symbol" w:hint="default"/>
      </w:rPr>
    </w:lvl>
    <w:lvl w:ilvl="1" w:tplc="5672CBC0">
      <w:start w:val="21"/>
      <w:numFmt w:val="bullet"/>
      <w:lvlText w:val="•"/>
      <w:lvlJc w:val="left"/>
      <w:pPr>
        <w:tabs>
          <w:tab w:val="num" w:pos="1440"/>
        </w:tabs>
        <w:ind w:left="1440" w:hanging="360"/>
      </w:pPr>
      <w:rPr>
        <w:rFonts w:ascii="Arial" w:hAnsi="Arial" w:hint="default"/>
      </w:rPr>
    </w:lvl>
    <w:lvl w:ilvl="2" w:tplc="1234B3FE" w:tentative="1">
      <w:start w:val="1"/>
      <w:numFmt w:val="bullet"/>
      <w:lvlText w:val="•"/>
      <w:lvlJc w:val="left"/>
      <w:pPr>
        <w:tabs>
          <w:tab w:val="num" w:pos="2160"/>
        </w:tabs>
        <w:ind w:left="2160" w:hanging="360"/>
      </w:pPr>
      <w:rPr>
        <w:rFonts w:ascii="Arial" w:hAnsi="Arial" w:hint="default"/>
      </w:rPr>
    </w:lvl>
    <w:lvl w:ilvl="3" w:tplc="B3EE2D2C" w:tentative="1">
      <w:start w:val="1"/>
      <w:numFmt w:val="bullet"/>
      <w:lvlText w:val="•"/>
      <w:lvlJc w:val="left"/>
      <w:pPr>
        <w:tabs>
          <w:tab w:val="num" w:pos="2880"/>
        </w:tabs>
        <w:ind w:left="2880" w:hanging="360"/>
      </w:pPr>
      <w:rPr>
        <w:rFonts w:ascii="Arial" w:hAnsi="Arial" w:hint="default"/>
      </w:rPr>
    </w:lvl>
    <w:lvl w:ilvl="4" w:tplc="5970B2AC" w:tentative="1">
      <w:start w:val="1"/>
      <w:numFmt w:val="bullet"/>
      <w:lvlText w:val="•"/>
      <w:lvlJc w:val="left"/>
      <w:pPr>
        <w:tabs>
          <w:tab w:val="num" w:pos="3600"/>
        </w:tabs>
        <w:ind w:left="3600" w:hanging="360"/>
      </w:pPr>
      <w:rPr>
        <w:rFonts w:ascii="Arial" w:hAnsi="Arial" w:hint="default"/>
      </w:rPr>
    </w:lvl>
    <w:lvl w:ilvl="5" w:tplc="EE946C06" w:tentative="1">
      <w:start w:val="1"/>
      <w:numFmt w:val="bullet"/>
      <w:lvlText w:val="•"/>
      <w:lvlJc w:val="left"/>
      <w:pPr>
        <w:tabs>
          <w:tab w:val="num" w:pos="4320"/>
        </w:tabs>
        <w:ind w:left="4320" w:hanging="360"/>
      </w:pPr>
      <w:rPr>
        <w:rFonts w:ascii="Arial" w:hAnsi="Arial" w:hint="default"/>
      </w:rPr>
    </w:lvl>
    <w:lvl w:ilvl="6" w:tplc="80CC7A88" w:tentative="1">
      <w:start w:val="1"/>
      <w:numFmt w:val="bullet"/>
      <w:lvlText w:val="•"/>
      <w:lvlJc w:val="left"/>
      <w:pPr>
        <w:tabs>
          <w:tab w:val="num" w:pos="5040"/>
        </w:tabs>
        <w:ind w:left="5040" w:hanging="360"/>
      </w:pPr>
      <w:rPr>
        <w:rFonts w:ascii="Arial" w:hAnsi="Arial" w:hint="default"/>
      </w:rPr>
    </w:lvl>
    <w:lvl w:ilvl="7" w:tplc="5A362B32" w:tentative="1">
      <w:start w:val="1"/>
      <w:numFmt w:val="bullet"/>
      <w:lvlText w:val="•"/>
      <w:lvlJc w:val="left"/>
      <w:pPr>
        <w:tabs>
          <w:tab w:val="num" w:pos="5760"/>
        </w:tabs>
        <w:ind w:left="5760" w:hanging="360"/>
      </w:pPr>
      <w:rPr>
        <w:rFonts w:ascii="Arial" w:hAnsi="Arial" w:hint="default"/>
      </w:rPr>
    </w:lvl>
    <w:lvl w:ilvl="8" w:tplc="60CCD0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0B206D"/>
    <w:multiLevelType w:val="hybridMultilevel"/>
    <w:tmpl w:val="441EC1A0"/>
    <w:lvl w:ilvl="0" w:tplc="DE1A26DA">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EF4DA3"/>
    <w:multiLevelType w:val="multilevel"/>
    <w:tmpl w:val="4E9E6B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AC5084"/>
    <w:multiLevelType w:val="hybridMultilevel"/>
    <w:tmpl w:val="32E8692C"/>
    <w:lvl w:ilvl="0" w:tplc="041D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B06C1B"/>
    <w:multiLevelType w:val="hybridMultilevel"/>
    <w:tmpl w:val="A1CCC16E"/>
    <w:lvl w:ilvl="0" w:tplc="134213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127D96"/>
    <w:multiLevelType w:val="hybridMultilevel"/>
    <w:tmpl w:val="56B0F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BE3840"/>
    <w:multiLevelType w:val="hybridMultilevel"/>
    <w:tmpl w:val="4EA221FC"/>
    <w:lvl w:ilvl="0" w:tplc="041D0001">
      <w:start w:val="1"/>
      <w:numFmt w:val="bullet"/>
      <w:lvlText w:val=""/>
      <w:lvlJc w:val="left"/>
      <w:pPr>
        <w:tabs>
          <w:tab w:val="num" w:pos="360"/>
        </w:tabs>
        <w:ind w:left="360" w:hanging="360"/>
      </w:pPr>
      <w:rPr>
        <w:rFonts w:ascii="Symbol" w:hAnsi="Symbol" w:hint="default"/>
      </w:rPr>
    </w:lvl>
    <w:lvl w:ilvl="1" w:tplc="5672CBC0">
      <w:start w:val="21"/>
      <w:numFmt w:val="bullet"/>
      <w:lvlText w:val="•"/>
      <w:lvlJc w:val="left"/>
      <w:pPr>
        <w:tabs>
          <w:tab w:val="num" w:pos="1080"/>
        </w:tabs>
        <w:ind w:left="1080" w:hanging="360"/>
      </w:pPr>
      <w:rPr>
        <w:rFonts w:ascii="Arial" w:hAnsi="Arial" w:hint="default"/>
      </w:rPr>
    </w:lvl>
    <w:lvl w:ilvl="2" w:tplc="1234B3FE" w:tentative="1">
      <w:start w:val="1"/>
      <w:numFmt w:val="bullet"/>
      <w:lvlText w:val="•"/>
      <w:lvlJc w:val="left"/>
      <w:pPr>
        <w:tabs>
          <w:tab w:val="num" w:pos="1800"/>
        </w:tabs>
        <w:ind w:left="1800" w:hanging="360"/>
      </w:pPr>
      <w:rPr>
        <w:rFonts w:ascii="Arial" w:hAnsi="Arial" w:hint="default"/>
      </w:rPr>
    </w:lvl>
    <w:lvl w:ilvl="3" w:tplc="B3EE2D2C" w:tentative="1">
      <w:start w:val="1"/>
      <w:numFmt w:val="bullet"/>
      <w:lvlText w:val="•"/>
      <w:lvlJc w:val="left"/>
      <w:pPr>
        <w:tabs>
          <w:tab w:val="num" w:pos="2520"/>
        </w:tabs>
        <w:ind w:left="2520" w:hanging="360"/>
      </w:pPr>
      <w:rPr>
        <w:rFonts w:ascii="Arial" w:hAnsi="Arial" w:hint="default"/>
      </w:rPr>
    </w:lvl>
    <w:lvl w:ilvl="4" w:tplc="5970B2AC" w:tentative="1">
      <w:start w:val="1"/>
      <w:numFmt w:val="bullet"/>
      <w:lvlText w:val="•"/>
      <w:lvlJc w:val="left"/>
      <w:pPr>
        <w:tabs>
          <w:tab w:val="num" w:pos="3240"/>
        </w:tabs>
        <w:ind w:left="3240" w:hanging="360"/>
      </w:pPr>
      <w:rPr>
        <w:rFonts w:ascii="Arial" w:hAnsi="Arial" w:hint="default"/>
      </w:rPr>
    </w:lvl>
    <w:lvl w:ilvl="5" w:tplc="EE946C06" w:tentative="1">
      <w:start w:val="1"/>
      <w:numFmt w:val="bullet"/>
      <w:lvlText w:val="•"/>
      <w:lvlJc w:val="left"/>
      <w:pPr>
        <w:tabs>
          <w:tab w:val="num" w:pos="3960"/>
        </w:tabs>
        <w:ind w:left="3960" w:hanging="360"/>
      </w:pPr>
      <w:rPr>
        <w:rFonts w:ascii="Arial" w:hAnsi="Arial" w:hint="default"/>
      </w:rPr>
    </w:lvl>
    <w:lvl w:ilvl="6" w:tplc="80CC7A88" w:tentative="1">
      <w:start w:val="1"/>
      <w:numFmt w:val="bullet"/>
      <w:lvlText w:val="•"/>
      <w:lvlJc w:val="left"/>
      <w:pPr>
        <w:tabs>
          <w:tab w:val="num" w:pos="4680"/>
        </w:tabs>
        <w:ind w:left="4680" w:hanging="360"/>
      </w:pPr>
      <w:rPr>
        <w:rFonts w:ascii="Arial" w:hAnsi="Arial" w:hint="default"/>
      </w:rPr>
    </w:lvl>
    <w:lvl w:ilvl="7" w:tplc="5A362B32" w:tentative="1">
      <w:start w:val="1"/>
      <w:numFmt w:val="bullet"/>
      <w:lvlText w:val="•"/>
      <w:lvlJc w:val="left"/>
      <w:pPr>
        <w:tabs>
          <w:tab w:val="num" w:pos="5400"/>
        </w:tabs>
        <w:ind w:left="5400" w:hanging="360"/>
      </w:pPr>
      <w:rPr>
        <w:rFonts w:ascii="Arial" w:hAnsi="Arial" w:hint="default"/>
      </w:rPr>
    </w:lvl>
    <w:lvl w:ilvl="8" w:tplc="60CCD00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A625C15"/>
    <w:multiLevelType w:val="hybridMultilevel"/>
    <w:tmpl w:val="FC9CA8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1BC57D37"/>
    <w:multiLevelType w:val="hybridMultilevel"/>
    <w:tmpl w:val="04DE20AA"/>
    <w:lvl w:ilvl="0" w:tplc="6376053A">
      <w:start w:val="1"/>
      <w:numFmt w:val="bullet"/>
      <w:lvlText w:val="•"/>
      <w:lvlJc w:val="left"/>
      <w:pPr>
        <w:tabs>
          <w:tab w:val="num" w:pos="720"/>
        </w:tabs>
        <w:ind w:left="720" w:hanging="360"/>
      </w:pPr>
      <w:rPr>
        <w:rFonts w:ascii="Arial" w:hAnsi="Arial" w:hint="default"/>
      </w:rPr>
    </w:lvl>
    <w:lvl w:ilvl="1" w:tplc="E84A156A">
      <w:start w:val="1"/>
      <w:numFmt w:val="bullet"/>
      <w:lvlText w:val="•"/>
      <w:lvlJc w:val="left"/>
      <w:pPr>
        <w:tabs>
          <w:tab w:val="num" w:pos="1440"/>
        </w:tabs>
        <w:ind w:left="1440" w:hanging="360"/>
      </w:pPr>
      <w:rPr>
        <w:rFonts w:ascii="Arial" w:hAnsi="Arial" w:hint="default"/>
      </w:rPr>
    </w:lvl>
    <w:lvl w:ilvl="2" w:tplc="E53A61CC" w:tentative="1">
      <w:start w:val="1"/>
      <w:numFmt w:val="bullet"/>
      <w:lvlText w:val="•"/>
      <w:lvlJc w:val="left"/>
      <w:pPr>
        <w:tabs>
          <w:tab w:val="num" w:pos="2160"/>
        </w:tabs>
        <w:ind w:left="2160" w:hanging="360"/>
      </w:pPr>
      <w:rPr>
        <w:rFonts w:ascii="Arial" w:hAnsi="Arial" w:hint="default"/>
      </w:rPr>
    </w:lvl>
    <w:lvl w:ilvl="3" w:tplc="632AB92E" w:tentative="1">
      <w:start w:val="1"/>
      <w:numFmt w:val="bullet"/>
      <w:lvlText w:val="•"/>
      <w:lvlJc w:val="left"/>
      <w:pPr>
        <w:tabs>
          <w:tab w:val="num" w:pos="2880"/>
        </w:tabs>
        <w:ind w:left="2880" w:hanging="360"/>
      </w:pPr>
      <w:rPr>
        <w:rFonts w:ascii="Arial" w:hAnsi="Arial" w:hint="default"/>
      </w:rPr>
    </w:lvl>
    <w:lvl w:ilvl="4" w:tplc="B6382016" w:tentative="1">
      <w:start w:val="1"/>
      <w:numFmt w:val="bullet"/>
      <w:lvlText w:val="•"/>
      <w:lvlJc w:val="left"/>
      <w:pPr>
        <w:tabs>
          <w:tab w:val="num" w:pos="3600"/>
        </w:tabs>
        <w:ind w:left="3600" w:hanging="360"/>
      </w:pPr>
      <w:rPr>
        <w:rFonts w:ascii="Arial" w:hAnsi="Arial" w:hint="default"/>
      </w:rPr>
    </w:lvl>
    <w:lvl w:ilvl="5" w:tplc="56A0A7EE" w:tentative="1">
      <w:start w:val="1"/>
      <w:numFmt w:val="bullet"/>
      <w:lvlText w:val="•"/>
      <w:lvlJc w:val="left"/>
      <w:pPr>
        <w:tabs>
          <w:tab w:val="num" w:pos="4320"/>
        </w:tabs>
        <w:ind w:left="4320" w:hanging="360"/>
      </w:pPr>
      <w:rPr>
        <w:rFonts w:ascii="Arial" w:hAnsi="Arial" w:hint="default"/>
      </w:rPr>
    </w:lvl>
    <w:lvl w:ilvl="6" w:tplc="E9529262" w:tentative="1">
      <w:start w:val="1"/>
      <w:numFmt w:val="bullet"/>
      <w:lvlText w:val="•"/>
      <w:lvlJc w:val="left"/>
      <w:pPr>
        <w:tabs>
          <w:tab w:val="num" w:pos="5040"/>
        </w:tabs>
        <w:ind w:left="5040" w:hanging="360"/>
      </w:pPr>
      <w:rPr>
        <w:rFonts w:ascii="Arial" w:hAnsi="Arial" w:hint="default"/>
      </w:rPr>
    </w:lvl>
    <w:lvl w:ilvl="7" w:tplc="27B47976" w:tentative="1">
      <w:start w:val="1"/>
      <w:numFmt w:val="bullet"/>
      <w:lvlText w:val="•"/>
      <w:lvlJc w:val="left"/>
      <w:pPr>
        <w:tabs>
          <w:tab w:val="num" w:pos="5760"/>
        </w:tabs>
        <w:ind w:left="5760" w:hanging="360"/>
      </w:pPr>
      <w:rPr>
        <w:rFonts w:ascii="Arial" w:hAnsi="Arial" w:hint="default"/>
      </w:rPr>
    </w:lvl>
    <w:lvl w:ilvl="8" w:tplc="2548A6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54F0D"/>
    <w:multiLevelType w:val="hybridMultilevel"/>
    <w:tmpl w:val="CE8204F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E67A92"/>
    <w:multiLevelType w:val="hybridMultilevel"/>
    <w:tmpl w:val="F042966A"/>
    <w:lvl w:ilvl="0" w:tplc="041D0001">
      <w:start w:val="1"/>
      <w:numFmt w:val="bullet"/>
      <w:lvlText w:val=""/>
      <w:lvlJc w:val="left"/>
      <w:pPr>
        <w:tabs>
          <w:tab w:val="num" w:pos="360"/>
        </w:tabs>
        <w:ind w:left="360" w:hanging="360"/>
      </w:pPr>
      <w:rPr>
        <w:rFonts w:ascii="Symbol" w:hAnsi="Symbol" w:hint="default"/>
      </w:rPr>
    </w:lvl>
    <w:lvl w:ilvl="1" w:tplc="976C89BA" w:tentative="1">
      <w:start w:val="1"/>
      <w:numFmt w:val="bullet"/>
      <w:lvlText w:val="•"/>
      <w:lvlJc w:val="left"/>
      <w:pPr>
        <w:tabs>
          <w:tab w:val="num" w:pos="1080"/>
        </w:tabs>
        <w:ind w:left="1080" w:hanging="360"/>
      </w:pPr>
      <w:rPr>
        <w:rFonts w:ascii="Arial" w:hAnsi="Arial" w:hint="default"/>
      </w:rPr>
    </w:lvl>
    <w:lvl w:ilvl="2" w:tplc="16BEC12E" w:tentative="1">
      <w:start w:val="1"/>
      <w:numFmt w:val="bullet"/>
      <w:lvlText w:val="•"/>
      <w:lvlJc w:val="left"/>
      <w:pPr>
        <w:tabs>
          <w:tab w:val="num" w:pos="1800"/>
        </w:tabs>
        <w:ind w:left="1800" w:hanging="360"/>
      </w:pPr>
      <w:rPr>
        <w:rFonts w:ascii="Arial" w:hAnsi="Arial" w:hint="default"/>
      </w:rPr>
    </w:lvl>
    <w:lvl w:ilvl="3" w:tplc="B338EAD6" w:tentative="1">
      <w:start w:val="1"/>
      <w:numFmt w:val="bullet"/>
      <w:lvlText w:val="•"/>
      <w:lvlJc w:val="left"/>
      <w:pPr>
        <w:tabs>
          <w:tab w:val="num" w:pos="2520"/>
        </w:tabs>
        <w:ind w:left="2520" w:hanging="360"/>
      </w:pPr>
      <w:rPr>
        <w:rFonts w:ascii="Arial" w:hAnsi="Arial" w:hint="default"/>
      </w:rPr>
    </w:lvl>
    <w:lvl w:ilvl="4" w:tplc="BE0C7B70" w:tentative="1">
      <w:start w:val="1"/>
      <w:numFmt w:val="bullet"/>
      <w:lvlText w:val="•"/>
      <w:lvlJc w:val="left"/>
      <w:pPr>
        <w:tabs>
          <w:tab w:val="num" w:pos="3240"/>
        </w:tabs>
        <w:ind w:left="3240" w:hanging="360"/>
      </w:pPr>
      <w:rPr>
        <w:rFonts w:ascii="Arial" w:hAnsi="Arial" w:hint="default"/>
      </w:rPr>
    </w:lvl>
    <w:lvl w:ilvl="5" w:tplc="E34EA53A" w:tentative="1">
      <w:start w:val="1"/>
      <w:numFmt w:val="bullet"/>
      <w:lvlText w:val="•"/>
      <w:lvlJc w:val="left"/>
      <w:pPr>
        <w:tabs>
          <w:tab w:val="num" w:pos="3960"/>
        </w:tabs>
        <w:ind w:left="3960" w:hanging="360"/>
      </w:pPr>
      <w:rPr>
        <w:rFonts w:ascii="Arial" w:hAnsi="Arial" w:hint="default"/>
      </w:rPr>
    </w:lvl>
    <w:lvl w:ilvl="6" w:tplc="4F76BEFE" w:tentative="1">
      <w:start w:val="1"/>
      <w:numFmt w:val="bullet"/>
      <w:lvlText w:val="•"/>
      <w:lvlJc w:val="left"/>
      <w:pPr>
        <w:tabs>
          <w:tab w:val="num" w:pos="4680"/>
        </w:tabs>
        <w:ind w:left="4680" w:hanging="360"/>
      </w:pPr>
      <w:rPr>
        <w:rFonts w:ascii="Arial" w:hAnsi="Arial" w:hint="default"/>
      </w:rPr>
    </w:lvl>
    <w:lvl w:ilvl="7" w:tplc="86DE6812" w:tentative="1">
      <w:start w:val="1"/>
      <w:numFmt w:val="bullet"/>
      <w:lvlText w:val="•"/>
      <w:lvlJc w:val="left"/>
      <w:pPr>
        <w:tabs>
          <w:tab w:val="num" w:pos="5400"/>
        </w:tabs>
        <w:ind w:left="5400" w:hanging="360"/>
      </w:pPr>
      <w:rPr>
        <w:rFonts w:ascii="Arial" w:hAnsi="Arial" w:hint="default"/>
      </w:rPr>
    </w:lvl>
    <w:lvl w:ilvl="8" w:tplc="E362A21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5A738EC"/>
    <w:multiLevelType w:val="hybridMultilevel"/>
    <w:tmpl w:val="DD5E0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4117E9"/>
    <w:multiLevelType w:val="hybridMultilevel"/>
    <w:tmpl w:val="DA8E1FEC"/>
    <w:lvl w:ilvl="0" w:tplc="041D0001">
      <w:start w:val="1"/>
      <w:numFmt w:val="bullet"/>
      <w:lvlText w:val=""/>
      <w:lvlJc w:val="left"/>
      <w:pPr>
        <w:tabs>
          <w:tab w:val="num" w:pos="720"/>
        </w:tabs>
        <w:ind w:left="720" w:hanging="360"/>
      </w:pPr>
      <w:rPr>
        <w:rFonts w:ascii="Symbol" w:hAnsi="Symbol" w:hint="default"/>
      </w:rPr>
    </w:lvl>
    <w:lvl w:ilvl="1" w:tplc="5672CBC0">
      <w:start w:val="21"/>
      <w:numFmt w:val="bullet"/>
      <w:lvlText w:val="•"/>
      <w:lvlJc w:val="left"/>
      <w:pPr>
        <w:tabs>
          <w:tab w:val="num" w:pos="1440"/>
        </w:tabs>
        <w:ind w:left="1440" w:hanging="360"/>
      </w:pPr>
      <w:rPr>
        <w:rFonts w:ascii="Arial" w:hAnsi="Arial" w:hint="default"/>
      </w:rPr>
    </w:lvl>
    <w:lvl w:ilvl="2" w:tplc="1234B3FE" w:tentative="1">
      <w:start w:val="1"/>
      <w:numFmt w:val="bullet"/>
      <w:lvlText w:val="•"/>
      <w:lvlJc w:val="left"/>
      <w:pPr>
        <w:tabs>
          <w:tab w:val="num" w:pos="2160"/>
        </w:tabs>
        <w:ind w:left="2160" w:hanging="360"/>
      </w:pPr>
      <w:rPr>
        <w:rFonts w:ascii="Arial" w:hAnsi="Arial" w:hint="default"/>
      </w:rPr>
    </w:lvl>
    <w:lvl w:ilvl="3" w:tplc="B3EE2D2C" w:tentative="1">
      <w:start w:val="1"/>
      <w:numFmt w:val="bullet"/>
      <w:lvlText w:val="•"/>
      <w:lvlJc w:val="left"/>
      <w:pPr>
        <w:tabs>
          <w:tab w:val="num" w:pos="2880"/>
        </w:tabs>
        <w:ind w:left="2880" w:hanging="360"/>
      </w:pPr>
      <w:rPr>
        <w:rFonts w:ascii="Arial" w:hAnsi="Arial" w:hint="default"/>
      </w:rPr>
    </w:lvl>
    <w:lvl w:ilvl="4" w:tplc="5970B2AC" w:tentative="1">
      <w:start w:val="1"/>
      <w:numFmt w:val="bullet"/>
      <w:lvlText w:val="•"/>
      <w:lvlJc w:val="left"/>
      <w:pPr>
        <w:tabs>
          <w:tab w:val="num" w:pos="3600"/>
        </w:tabs>
        <w:ind w:left="3600" w:hanging="360"/>
      </w:pPr>
      <w:rPr>
        <w:rFonts w:ascii="Arial" w:hAnsi="Arial" w:hint="default"/>
      </w:rPr>
    </w:lvl>
    <w:lvl w:ilvl="5" w:tplc="EE946C06" w:tentative="1">
      <w:start w:val="1"/>
      <w:numFmt w:val="bullet"/>
      <w:lvlText w:val="•"/>
      <w:lvlJc w:val="left"/>
      <w:pPr>
        <w:tabs>
          <w:tab w:val="num" w:pos="4320"/>
        </w:tabs>
        <w:ind w:left="4320" w:hanging="360"/>
      </w:pPr>
      <w:rPr>
        <w:rFonts w:ascii="Arial" w:hAnsi="Arial" w:hint="default"/>
      </w:rPr>
    </w:lvl>
    <w:lvl w:ilvl="6" w:tplc="80CC7A88" w:tentative="1">
      <w:start w:val="1"/>
      <w:numFmt w:val="bullet"/>
      <w:lvlText w:val="•"/>
      <w:lvlJc w:val="left"/>
      <w:pPr>
        <w:tabs>
          <w:tab w:val="num" w:pos="5040"/>
        </w:tabs>
        <w:ind w:left="5040" w:hanging="360"/>
      </w:pPr>
      <w:rPr>
        <w:rFonts w:ascii="Arial" w:hAnsi="Arial" w:hint="default"/>
      </w:rPr>
    </w:lvl>
    <w:lvl w:ilvl="7" w:tplc="5A362B32" w:tentative="1">
      <w:start w:val="1"/>
      <w:numFmt w:val="bullet"/>
      <w:lvlText w:val="•"/>
      <w:lvlJc w:val="left"/>
      <w:pPr>
        <w:tabs>
          <w:tab w:val="num" w:pos="5760"/>
        </w:tabs>
        <w:ind w:left="5760" w:hanging="360"/>
      </w:pPr>
      <w:rPr>
        <w:rFonts w:ascii="Arial" w:hAnsi="Arial" w:hint="default"/>
      </w:rPr>
    </w:lvl>
    <w:lvl w:ilvl="8" w:tplc="60CCD0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535130"/>
    <w:multiLevelType w:val="hybridMultilevel"/>
    <w:tmpl w:val="CE10D2D0"/>
    <w:lvl w:ilvl="0" w:tplc="041D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8C673D4"/>
    <w:multiLevelType w:val="hybridMultilevel"/>
    <w:tmpl w:val="AB660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851C24"/>
    <w:multiLevelType w:val="hybridMultilevel"/>
    <w:tmpl w:val="115EA4A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8222471"/>
    <w:multiLevelType w:val="hybridMultilevel"/>
    <w:tmpl w:val="2048B56A"/>
    <w:lvl w:ilvl="0" w:tplc="7BF83B1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5C127D"/>
    <w:multiLevelType w:val="hybridMultilevel"/>
    <w:tmpl w:val="3C8877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A90170"/>
    <w:multiLevelType w:val="hybridMultilevel"/>
    <w:tmpl w:val="938035F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3D6C2163"/>
    <w:multiLevelType w:val="hybridMultilevel"/>
    <w:tmpl w:val="185AB2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E366B2B"/>
    <w:multiLevelType w:val="hybridMultilevel"/>
    <w:tmpl w:val="5B4E239C"/>
    <w:lvl w:ilvl="0" w:tplc="C44C25EC">
      <w:start w:val="1"/>
      <w:numFmt w:val="bullet"/>
      <w:lvlText w:val="–"/>
      <w:lvlJc w:val="left"/>
      <w:pPr>
        <w:tabs>
          <w:tab w:val="num" w:pos="720"/>
        </w:tabs>
        <w:ind w:left="720" w:hanging="360"/>
      </w:pPr>
      <w:rPr>
        <w:rFonts w:ascii="Calibri" w:hAnsi="Calibri" w:cs="Times New Roman" w:hint="default"/>
      </w:rPr>
    </w:lvl>
    <w:lvl w:ilvl="1" w:tplc="C44C25EC">
      <w:start w:val="1"/>
      <w:numFmt w:val="bullet"/>
      <w:lvlText w:val="–"/>
      <w:lvlJc w:val="left"/>
      <w:pPr>
        <w:tabs>
          <w:tab w:val="num" w:pos="1440"/>
        </w:tabs>
        <w:ind w:left="1440" w:hanging="360"/>
      </w:pPr>
      <w:rPr>
        <w:rFonts w:ascii="Calibri" w:hAnsi="Calibri" w:cs="Times New Roman" w:hint="default"/>
      </w:rPr>
    </w:lvl>
    <w:lvl w:ilvl="2" w:tplc="1234B3FE" w:tentative="1">
      <w:start w:val="1"/>
      <w:numFmt w:val="bullet"/>
      <w:lvlText w:val="•"/>
      <w:lvlJc w:val="left"/>
      <w:pPr>
        <w:tabs>
          <w:tab w:val="num" w:pos="2160"/>
        </w:tabs>
        <w:ind w:left="2160" w:hanging="360"/>
      </w:pPr>
      <w:rPr>
        <w:rFonts w:ascii="Arial" w:hAnsi="Arial" w:hint="default"/>
      </w:rPr>
    </w:lvl>
    <w:lvl w:ilvl="3" w:tplc="B3EE2D2C" w:tentative="1">
      <w:start w:val="1"/>
      <w:numFmt w:val="bullet"/>
      <w:lvlText w:val="•"/>
      <w:lvlJc w:val="left"/>
      <w:pPr>
        <w:tabs>
          <w:tab w:val="num" w:pos="2880"/>
        </w:tabs>
        <w:ind w:left="2880" w:hanging="360"/>
      </w:pPr>
      <w:rPr>
        <w:rFonts w:ascii="Arial" w:hAnsi="Arial" w:hint="default"/>
      </w:rPr>
    </w:lvl>
    <w:lvl w:ilvl="4" w:tplc="5970B2AC" w:tentative="1">
      <w:start w:val="1"/>
      <w:numFmt w:val="bullet"/>
      <w:lvlText w:val="•"/>
      <w:lvlJc w:val="left"/>
      <w:pPr>
        <w:tabs>
          <w:tab w:val="num" w:pos="3600"/>
        </w:tabs>
        <w:ind w:left="3600" w:hanging="360"/>
      </w:pPr>
      <w:rPr>
        <w:rFonts w:ascii="Arial" w:hAnsi="Arial" w:hint="default"/>
      </w:rPr>
    </w:lvl>
    <w:lvl w:ilvl="5" w:tplc="EE946C06" w:tentative="1">
      <w:start w:val="1"/>
      <w:numFmt w:val="bullet"/>
      <w:lvlText w:val="•"/>
      <w:lvlJc w:val="left"/>
      <w:pPr>
        <w:tabs>
          <w:tab w:val="num" w:pos="4320"/>
        </w:tabs>
        <w:ind w:left="4320" w:hanging="360"/>
      </w:pPr>
      <w:rPr>
        <w:rFonts w:ascii="Arial" w:hAnsi="Arial" w:hint="default"/>
      </w:rPr>
    </w:lvl>
    <w:lvl w:ilvl="6" w:tplc="80CC7A88" w:tentative="1">
      <w:start w:val="1"/>
      <w:numFmt w:val="bullet"/>
      <w:lvlText w:val="•"/>
      <w:lvlJc w:val="left"/>
      <w:pPr>
        <w:tabs>
          <w:tab w:val="num" w:pos="5040"/>
        </w:tabs>
        <w:ind w:left="5040" w:hanging="360"/>
      </w:pPr>
      <w:rPr>
        <w:rFonts w:ascii="Arial" w:hAnsi="Arial" w:hint="default"/>
      </w:rPr>
    </w:lvl>
    <w:lvl w:ilvl="7" w:tplc="5A362B32" w:tentative="1">
      <w:start w:val="1"/>
      <w:numFmt w:val="bullet"/>
      <w:lvlText w:val="•"/>
      <w:lvlJc w:val="left"/>
      <w:pPr>
        <w:tabs>
          <w:tab w:val="num" w:pos="5760"/>
        </w:tabs>
        <w:ind w:left="5760" w:hanging="360"/>
      </w:pPr>
      <w:rPr>
        <w:rFonts w:ascii="Arial" w:hAnsi="Arial" w:hint="default"/>
      </w:rPr>
    </w:lvl>
    <w:lvl w:ilvl="8" w:tplc="60CCD00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8733E1"/>
    <w:multiLevelType w:val="hybridMultilevel"/>
    <w:tmpl w:val="448043A8"/>
    <w:lvl w:ilvl="0" w:tplc="0B8AF59E">
      <w:start w:val="1"/>
      <w:numFmt w:val="bullet"/>
      <w:pStyle w:val="Liststycke2"/>
      <w:lvlText w:val="o"/>
      <w:lvlJc w:val="left"/>
      <w:pPr>
        <w:ind w:left="1494" w:hanging="360"/>
      </w:pPr>
      <w:rPr>
        <w:rFonts w:ascii="Courier New" w:hAnsi="Courier New" w:hint="default"/>
      </w:rPr>
    </w:lvl>
    <w:lvl w:ilvl="1" w:tplc="041D0003" w:tentative="1">
      <w:start w:val="1"/>
      <w:numFmt w:val="bullet"/>
      <w:lvlText w:val="o"/>
      <w:lvlJc w:val="left"/>
      <w:pPr>
        <w:ind w:left="2217" w:hanging="360"/>
      </w:pPr>
      <w:rPr>
        <w:rFonts w:ascii="Courier New" w:hAnsi="Courier New" w:cs="Courier New" w:hint="default"/>
      </w:rPr>
    </w:lvl>
    <w:lvl w:ilvl="2" w:tplc="041D0005" w:tentative="1">
      <w:start w:val="1"/>
      <w:numFmt w:val="bullet"/>
      <w:lvlText w:val=""/>
      <w:lvlJc w:val="left"/>
      <w:pPr>
        <w:ind w:left="2937" w:hanging="360"/>
      </w:pPr>
      <w:rPr>
        <w:rFonts w:ascii="Wingdings" w:hAnsi="Wingdings" w:hint="default"/>
      </w:rPr>
    </w:lvl>
    <w:lvl w:ilvl="3" w:tplc="041D0001" w:tentative="1">
      <w:start w:val="1"/>
      <w:numFmt w:val="bullet"/>
      <w:lvlText w:val=""/>
      <w:lvlJc w:val="left"/>
      <w:pPr>
        <w:ind w:left="3657" w:hanging="360"/>
      </w:pPr>
      <w:rPr>
        <w:rFonts w:ascii="Symbol" w:hAnsi="Symbol" w:hint="default"/>
      </w:rPr>
    </w:lvl>
    <w:lvl w:ilvl="4" w:tplc="041D0003" w:tentative="1">
      <w:start w:val="1"/>
      <w:numFmt w:val="bullet"/>
      <w:lvlText w:val="o"/>
      <w:lvlJc w:val="left"/>
      <w:pPr>
        <w:ind w:left="4377" w:hanging="360"/>
      </w:pPr>
      <w:rPr>
        <w:rFonts w:ascii="Courier New" w:hAnsi="Courier New" w:cs="Courier New" w:hint="default"/>
      </w:rPr>
    </w:lvl>
    <w:lvl w:ilvl="5" w:tplc="041D0005" w:tentative="1">
      <w:start w:val="1"/>
      <w:numFmt w:val="bullet"/>
      <w:lvlText w:val=""/>
      <w:lvlJc w:val="left"/>
      <w:pPr>
        <w:ind w:left="5097" w:hanging="360"/>
      </w:pPr>
      <w:rPr>
        <w:rFonts w:ascii="Wingdings" w:hAnsi="Wingdings" w:hint="default"/>
      </w:rPr>
    </w:lvl>
    <w:lvl w:ilvl="6" w:tplc="041D0001" w:tentative="1">
      <w:start w:val="1"/>
      <w:numFmt w:val="bullet"/>
      <w:lvlText w:val=""/>
      <w:lvlJc w:val="left"/>
      <w:pPr>
        <w:ind w:left="5817" w:hanging="360"/>
      </w:pPr>
      <w:rPr>
        <w:rFonts w:ascii="Symbol" w:hAnsi="Symbol" w:hint="default"/>
      </w:rPr>
    </w:lvl>
    <w:lvl w:ilvl="7" w:tplc="041D0003" w:tentative="1">
      <w:start w:val="1"/>
      <w:numFmt w:val="bullet"/>
      <w:lvlText w:val="o"/>
      <w:lvlJc w:val="left"/>
      <w:pPr>
        <w:ind w:left="6537" w:hanging="360"/>
      </w:pPr>
      <w:rPr>
        <w:rFonts w:ascii="Courier New" w:hAnsi="Courier New" w:cs="Courier New" w:hint="default"/>
      </w:rPr>
    </w:lvl>
    <w:lvl w:ilvl="8" w:tplc="041D0005" w:tentative="1">
      <w:start w:val="1"/>
      <w:numFmt w:val="bullet"/>
      <w:lvlText w:val=""/>
      <w:lvlJc w:val="left"/>
      <w:pPr>
        <w:ind w:left="7257" w:hanging="360"/>
      </w:pPr>
      <w:rPr>
        <w:rFonts w:ascii="Wingdings" w:hAnsi="Wingdings" w:hint="default"/>
      </w:rPr>
    </w:lvl>
  </w:abstractNum>
  <w:abstractNum w:abstractNumId="23" w15:restartNumberingAfterBreak="0">
    <w:nsid w:val="41DF3EB5"/>
    <w:multiLevelType w:val="hybridMultilevel"/>
    <w:tmpl w:val="33769886"/>
    <w:lvl w:ilvl="0" w:tplc="041D0001">
      <w:start w:val="1"/>
      <w:numFmt w:val="bullet"/>
      <w:lvlText w:val=""/>
      <w:lvlJc w:val="left"/>
      <w:pPr>
        <w:tabs>
          <w:tab w:val="num" w:pos="360"/>
        </w:tabs>
        <w:ind w:left="360" w:hanging="360"/>
      </w:pPr>
      <w:rPr>
        <w:rFonts w:ascii="Symbol" w:hAnsi="Symbol" w:hint="default"/>
      </w:rPr>
    </w:lvl>
    <w:lvl w:ilvl="1" w:tplc="4B44E8EE">
      <w:start w:val="1"/>
      <w:numFmt w:val="bullet"/>
      <w:lvlText w:val="•"/>
      <w:lvlJc w:val="left"/>
      <w:pPr>
        <w:tabs>
          <w:tab w:val="num" w:pos="1080"/>
        </w:tabs>
        <w:ind w:left="1080" w:hanging="360"/>
      </w:pPr>
      <w:rPr>
        <w:rFonts w:ascii="Arial" w:hAnsi="Arial" w:hint="default"/>
      </w:rPr>
    </w:lvl>
    <w:lvl w:ilvl="2" w:tplc="851C11D0" w:tentative="1">
      <w:start w:val="1"/>
      <w:numFmt w:val="bullet"/>
      <w:lvlText w:val="•"/>
      <w:lvlJc w:val="left"/>
      <w:pPr>
        <w:tabs>
          <w:tab w:val="num" w:pos="1800"/>
        </w:tabs>
        <w:ind w:left="1800" w:hanging="360"/>
      </w:pPr>
      <w:rPr>
        <w:rFonts w:ascii="Arial" w:hAnsi="Arial" w:hint="default"/>
      </w:rPr>
    </w:lvl>
    <w:lvl w:ilvl="3" w:tplc="D9E82C9C" w:tentative="1">
      <w:start w:val="1"/>
      <w:numFmt w:val="bullet"/>
      <w:lvlText w:val="•"/>
      <w:lvlJc w:val="left"/>
      <w:pPr>
        <w:tabs>
          <w:tab w:val="num" w:pos="2520"/>
        </w:tabs>
        <w:ind w:left="2520" w:hanging="360"/>
      </w:pPr>
      <w:rPr>
        <w:rFonts w:ascii="Arial" w:hAnsi="Arial" w:hint="default"/>
      </w:rPr>
    </w:lvl>
    <w:lvl w:ilvl="4" w:tplc="E59AD6EC" w:tentative="1">
      <w:start w:val="1"/>
      <w:numFmt w:val="bullet"/>
      <w:lvlText w:val="•"/>
      <w:lvlJc w:val="left"/>
      <w:pPr>
        <w:tabs>
          <w:tab w:val="num" w:pos="3240"/>
        </w:tabs>
        <w:ind w:left="3240" w:hanging="360"/>
      </w:pPr>
      <w:rPr>
        <w:rFonts w:ascii="Arial" w:hAnsi="Arial" w:hint="default"/>
      </w:rPr>
    </w:lvl>
    <w:lvl w:ilvl="5" w:tplc="DB6EC286" w:tentative="1">
      <w:start w:val="1"/>
      <w:numFmt w:val="bullet"/>
      <w:lvlText w:val="•"/>
      <w:lvlJc w:val="left"/>
      <w:pPr>
        <w:tabs>
          <w:tab w:val="num" w:pos="3960"/>
        </w:tabs>
        <w:ind w:left="3960" w:hanging="360"/>
      </w:pPr>
      <w:rPr>
        <w:rFonts w:ascii="Arial" w:hAnsi="Arial" w:hint="default"/>
      </w:rPr>
    </w:lvl>
    <w:lvl w:ilvl="6" w:tplc="35A6AC3A" w:tentative="1">
      <w:start w:val="1"/>
      <w:numFmt w:val="bullet"/>
      <w:lvlText w:val="•"/>
      <w:lvlJc w:val="left"/>
      <w:pPr>
        <w:tabs>
          <w:tab w:val="num" w:pos="4680"/>
        </w:tabs>
        <w:ind w:left="4680" w:hanging="360"/>
      </w:pPr>
      <w:rPr>
        <w:rFonts w:ascii="Arial" w:hAnsi="Arial" w:hint="default"/>
      </w:rPr>
    </w:lvl>
    <w:lvl w:ilvl="7" w:tplc="C318EE9C" w:tentative="1">
      <w:start w:val="1"/>
      <w:numFmt w:val="bullet"/>
      <w:lvlText w:val="•"/>
      <w:lvlJc w:val="left"/>
      <w:pPr>
        <w:tabs>
          <w:tab w:val="num" w:pos="5400"/>
        </w:tabs>
        <w:ind w:left="5400" w:hanging="360"/>
      </w:pPr>
      <w:rPr>
        <w:rFonts w:ascii="Arial" w:hAnsi="Arial" w:hint="default"/>
      </w:rPr>
    </w:lvl>
    <w:lvl w:ilvl="8" w:tplc="5606B98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2185BEC"/>
    <w:multiLevelType w:val="hybridMultilevel"/>
    <w:tmpl w:val="8604B2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2B67FC6"/>
    <w:multiLevelType w:val="hybridMultilevel"/>
    <w:tmpl w:val="D35E47D4"/>
    <w:lvl w:ilvl="0" w:tplc="CCD0D67C">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2F864ED"/>
    <w:multiLevelType w:val="hybridMultilevel"/>
    <w:tmpl w:val="6CD4A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AE5F94"/>
    <w:multiLevelType w:val="hybridMultilevel"/>
    <w:tmpl w:val="DE62FD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4E1119B1"/>
    <w:multiLevelType w:val="hybridMultilevel"/>
    <w:tmpl w:val="E8B4E3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E86F9D"/>
    <w:multiLevelType w:val="hybridMultilevel"/>
    <w:tmpl w:val="D81E7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220815"/>
    <w:multiLevelType w:val="hybridMultilevel"/>
    <w:tmpl w:val="88B063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4191B64"/>
    <w:multiLevelType w:val="hybridMultilevel"/>
    <w:tmpl w:val="152219BC"/>
    <w:lvl w:ilvl="0" w:tplc="041D0001">
      <w:start w:val="1"/>
      <w:numFmt w:val="bullet"/>
      <w:lvlText w:val=""/>
      <w:lvlJc w:val="left"/>
      <w:pPr>
        <w:tabs>
          <w:tab w:val="num" w:pos="360"/>
        </w:tabs>
        <w:ind w:left="360" w:hanging="360"/>
      </w:pPr>
      <w:rPr>
        <w:rFonts w:ascii="Symbol" w:hAnsi="Symbol" w:hint="default"/>
      </w:rPr>
    </w:lvl>
    <w:lvl w:ilvl="1" w:tplc="73587A48" w:tentative="1">
      <w:start w:val="1"/>
      <w:numFmt w:val="bullet"/>
      <w:lvlText w:val="•"/>
      <w:lvlJc w:val="left"/>
      <w:pPr>
        <w:tabs>
          <w:tab w:val="num" w:pos="1080"/>
        </w:tabs>
        <w:ind w:left="1080" w:hanging="360"/>
      </w:pPr>
      <w:rPr>
        <w:rFonts w:ascii="Arial" w:hAnsi="Arial" w:hint="default"/>
      </w:rPr>
    </w:lvl>
    <w:lvl w:ilvl="2" w:tplc="C32046F8" w:tentative="1">
      <w:start w:val="1"/>
      <w:numFmt w:val="bullet"/>
      <w:lvlText w:val="•"/>
      <w:lvlJc w:val="left"/>
      <w:pPr>
        <w:tabs>
          <w:tab w:val="num" w:pos="1800"/>
        </w:tabs>
        <w:ind w:left="1800" w:hanging="360"/>
      </w:pPr>
      <w:rPr>
        <w:rFonts w:ascii="Arial" w:hAnsi="Arial" w:hint="default"/>
      </w:rPr>
    </w:lvl>
    <w:lvl w:ilvl="3" w:tplc="289C2CE4" w:tentative="1">
      <w:start w:val="1"/>
      <w:numFmt w:val="bullet"/>
      <w:lvlText w:val="•"/>
      <w:lvlJc w:val="left"/>
      <w:pPr>
        <w:tabs>
          <w:tab w:val="num" w:pos="2520"/>
        </w:tabs>
        <w:ind w:left="2520" w:hanging="360"/>
      </w:pPr>
      <w:rPr>
        <w:rFonts w:ascii="Arial" w:hAnsi="Arial" w:hint="default"/>
      </w:rPr>
    </w:lvl>
    <w:lvl w:ilvl="4" w:tplc="8B1293DA" w:tentative="1">
      <w:start w:val="1"/>
      <w:numFmt w:val="bullet"/>
      <w:lvlText w:val="•"/>
      <w:lvlJc w:val="left"/>
      <w:pPr>
        <w:tabs>
          <w:tab w:val="num" w:pos="3240"/>
        </w:tabs>
        <w:ind w:left="3240" w:hanging="360"/>
      </w:pPr>
      <w:rPr>
        <w:rFonts w:ascii="Arial" w:hAnsi="Arial" w:hint="default"/>
      </w:rPr>
    </w:lvl>
    <w:lvl w:ilvl="5" w:tplc="8C9009BC" w:tentative="1">
      <w:start w:val="1"/>
      <w:numFmt w:val="bullet"/>
      <w:lvlText w:val="•"/>
      <w:lvlJc w:val="left"/>
      <w:pPr>
        <w:tabs>
          <w:tab w:val="num" w:pos="3960"/>
        </w:tabs>
        <w:ind w:left="3960" w:hanging="360"/>
      </w:pPr>
      <w:rPr>
        <w:rFonts w:ascii="Arial" w:hAnsi="Arial" w:hint="default"/>
      </w:rPr>
    </w:lvl>
    <w:lvl w:ilvl="6" w:tplc="C4A81D7A" w:tentative="1">
      <w:start w:val="1"/>
      <w:numFmt w:val="bullet"/>
      <w:lvlText w:val="•"/>
      <w:lvlJc w:val="left"/>
      <w:pPr>
        <w:tabs>
          <w:tab w:val="num" w:pos="4680"/>
        </w:tabs>
        <w:ind w:left="4680" w:hanging="360"/>
      </w:pPr>
      <w:rPr>
        <w:rFonts w:ascii="Arial" w:hAnsi="Arial" w:hint="default"/>
      </w:rPr>
    </w:lvl>
    <w:lvl w:ilvl="7" w:tplc="19B44D04" w:tentative="1">
      <w:start w:val="1"/>
      <w:numFmt w:val="bullet"/>
      <w:lvlText w:val="•"/>
      <w:lvlJc w:val="left"/>
      <w:pPr>
        <w:tabs>
          <w:tab w:val="num" w:pos="5400"/>
        </w:tabs>
        <w:ind w:left="5400" w:hanging="360"/>
      </w:pPr>
      <w:rPr>
        <w:rFonts w:ascii="Arial" w:hAnsi="Arial" w:hint="default"/>
      </w:rPr>
    </w:lvl>
    <w:lvl w:ilvl="8" w:tplc="0926779C"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4EE7C90"/>
    <w:multiLevelType w:val="hybridMultilevel"/>
    <w:tmpl w:val="CA62C0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90D7E52"/>
    <w:multiLevelType w:val="hybridMultilevel"/>
    <w:tmpl w:val="DB8E937E"/>
    <w:lvl w:ilvl="0" w:tplc="C5D2B000">
      <w:start w:val="1"/>
      <w:numFmt w:val="bullet"/>
      <w:lvlText w:val="•"/>
      <w:lvlJc w:val="left"/>
      <w:pPr>
        <w:tabs>
          <w:tab w:val="num" w:pos="720"/>
        </w:tabs>
        <w:ind w:left="720" w:hanging="360"/>
      </w:pPr>
      <w:rPr>
        <w:rFonts w:ascii="Arial" w:hAnsi="Arial" w:hint="default"/>
      </w:rPr>
    </w:lvl>
    <w:lvl w:ilvl="1" w:tplc="8B108BB2">
      <w:start w:val="1"/>
      <w:numFmt w:val="bullet"/>
      <w:lvlText w:val="•"/>
      <w:lvlJc w:val="left"/>
      <w:pPr>
        <w:tabs>
          <w:tab w:val="num" w:pos="1440"/>
        </w:tabs>
        <w:ind w:left="1440" w:hanging="360"/>
      </w:pPr>
      <w:rPr>
        <w:rFonts w:ascii="Arial" w:hAnsi="Arial" w:hint="default"/>
      </w:rPr>
    </w:lvl>
    <w:lvl w:ilvl="2" w:tplc="9E3CF2D0" w:tentative="1">
      <w:start w:val="1"/>
      <w:numFmt w:val="bullet"/>
      <w:lvlText w:val="•"/>
      <w:lvlJc w:val="left"/>
      <w:pPr>
        <w:tabs>
          <w:tab w:val="num" w:pos="2160"/>
        </w:tabs>
        <w:ind w:left="2160" w:hanging="360"/>
      </w:pPr>
      <w:rPr>
        <w:rFonts w:ascii="Arial" w:hAnsi="Arial" w:hint="default"/>
      </w:rPr>
    </w:lvl>
    <w:lvl w:ilvl="3" w:tplc="DE1A05E6" w:tentative="1">
      <w:start w:val="1"/>
      <w:numFmt w:val="bullet"/>
      <w:lvlText w:val="•"/>
      <w:lvlJc w:val="left"/>
      <w:pPr>
        <w:tabs>
          <w:tab w:val="num" w:pos="2880"/>
        </w:tabs>
        <w:ind w:left="2880" w:hanging="360"/>
      </w:pPr>
      <w:rPr>
        <w:rFonts w:ascii="Arial" w:hAnsi="Arial" w:hint="default"/>
      </w:rPr>
    </w:lvl>
    <w:lvl w:ilvl="4" w:tplc="9350F390" w:tentative="1">
      <w:start w:val="1"/>
      <w:numFmt w:val="bullet"/>
      <w:lvlText w:val="•"/>
      <w:lvlJc w:val="left"/>
      <w:pPr>
        <w:tabs>
          <w:tab w:val="num" w:pos="3600"/>
        </w:tabs>
        <w:ind w:left="3600" w:hanging="360"/>
      </w:pPr>
      <w:rPr>
        <w:rFonts w:ascii="Arial" w:hAnsi="Arial" w:hint="default"/>
      </w:rPr>
    </w:lvl>
    <w:lvl w:ilvl="5" w:tplc="76B0AC6E" w:tentative="1">
      <w:start w:val="1"/>
      <w:numFmt w:val="bullet"/>
      <w:lvlText w:val="•"/>
      <w:lvlJc w:val="left"/>
      <w:pPr>
        <w:tabs>
          <w:tab w:val="num" w:pos="4320"/>
        </w:tabs>
        <w:ind w:left="4320" w:hanging="360"/>
      </w:pPr>
      <w:rPr>
        <w:rFonts w:ascii="Arial" w:hAnsi="Arial" w:hint="default"/>
      </w:rPr>
    </w:lvl>
    <w:lvl w:ilvl="6" w:tplc="7288682E" w:tentative="1">
      <w:start w:val="1"/>
      <w:numFmt w:val="bullet"/>
      <w:lvlText w:val="•"/>
      <w:lvlJc w:val="left"/>
      <w:pPr>
        <w:tabs>
          <w:tab w:val="num" w:pos="5040"/>
        </w:tabs>
        <w:ind w:left="5040" w:hanging="360"/>
      </w:pPr>
      <w:rPr>
        <w:rFonts w:ascii="Arial" w:hAnsi="Arial" w:hint="default"/>
      </w:rPr>
    </w:lvl>
    <w:lvl w:ilvl="7" w:tplc="2096728E" w:tentative="1">
      <w:start w:val="1"/>
      <w:numFmt w:val="bullet"/>
      <w:lvlText w:val="•"/>
      <w:lvlJc w:val="left"/>
      <w:pPr>
        <w:tabs>
          <w:tab w:val="num" w:pos="5760"/>
        </w:tabs>
        <w:ind w:left="5760" w:hanging="360"/>
      </w:pPr>
      <w:rPr>
        <w:rFonts w:ascii="Arial" w:hAnsi="Arial" w:hint="default"/>
      </w:rPr>
    </w:lvl>
    <w:lvl w:ilvl="8" w:tplc="49CC73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D322B4"/>
    <w:multiLevelType w:val="hybridMultilevel"/>
    <w:tmpl w:val="3144698C"/>
    <w:lvl w:ilvl="0" w:tplc="806AFB42">
      <w:start w:val="1"/>
      <w:numFmt w:val="bullet"/>
      <w:lvlText w:val="‒"/>
      <w:lvlJc w:val="left"/>
      <w:pPr>
        <w:tabs>
          <w:tab w:val="num" w:pos="720"/>
        </w:tabs>
        <w:ind w:left="720" w:hanging="360"/>
      </w:pPr>
      <w:rPr>
        <w:rFonts w:ascii="Calibri" w:hAnsi="Calibri" w:hint="default"/>
      </w:rPr>
    </w:lvl>
    <w:lvl w:ilvl="1" w:tplc="CC44D0F6">
      <w:start w:val="1"/>
      <w:numFmt w:val="bullet"/>
      <w:lvlText w:val="‒"/>
      <w:lvlJc w:val="left"/>
      <w:pPr>
        <w:tabs>
          <w:tab w:val="num" w:pos="1440"/>
        </w:tabs>
        <w:ind w:left="1440" w:hanging="360"/>
      </w:pPr>
      <w:rPr>
        <w:rFonts w:ascii="Calibri" w:hAnsi="Calibri" w:hint="default"/>
      </w:rPr>
    </w:lvl>
    <w:lvl w:ilvl="2" w:tplc="F54E7A52" w:tentative="1">
      <w:start w:val="1"/>
      <w:numFmt w:val="bullet"/>
      <w:lvlText w:val="‒"/>
      <w:lvlJc w:val="left"/>
      <w:pPr>
        <w:tabs>
          <w:tab w:val="num" w:pos="2160"/>
        </w:tabs>
        <w:ind w:left="2160" w:hanging="360"/>
      </w:pPr>
      <w:rPr>
        <w:rFonts w:ascii="Calibri" w:hAnsi="Calibri" w:hint="default"/>
      </w:rPr>
    </w:lvl>
    <w:lvl w:ilvl="3" w:tplc="28C80136" w:tentative="1">
      <w:start w:val="1"/>
      <w:numFmt w:val="bullet"/>
      <w:lvlText w:val="‒"/>
      <w:lvlJc w:val="left"/>
      <w:pPr>
        <w:tabs>
          <w:tab w:val="num" w:pos="2880"/>
        </w:tabs>
        <w:ind w:left="2880" w:hanging="360"/>
      </w:pPr>
      <w:rPr>
        <w:rFonts w:ascii="Calibri" w:hAnsi="Calibri" w:hint="default"/>
      </w:rPr>
    </w:lvl>
    <w:lvl w:ilvl="4" w:tplc="DDF6D730" w:tentative="1">
      <w:start w:val="1"/>
      <w:numFmt w:val="bullet"/>
      <w:lvlText w:val="‒"/>
      <w:lvlJc w:val="left"/>
      <w:pPr>
        <w:tabs>
          <w:tab w:val="num" w:pos="3600"/>
        </w:tabs>
        <w:ind w:left="3600" w:hanging="360"/>
      </w:pPr>
      <w:rPr>
        <w:rFonts w:ascii="Calibri" w:hAnsi="Calibri" w:hint="default"/>
      </w:rPr>
    </w:lvl>
    <w:lvl w:ilvl="5" w:tplc="D3005320" w:tentative="1">
      <w:start w:val="1"/>
      <w:numFmt w:val="bullet"/>
      <w:lvlText w:val="‒"/>
      <w:lvlJc w:val="left"/>
      <w:pPr>
        <w:tabs>
          <w:tab w:val="num" w:pos="4320"/>
        </w:tabs>
        <w:ind w:left="4320" w:hanging="360"/>
      </w:pPr>
      <w:rPr>
        <w:rFonts w:ascii="Calibri" w:hAnsi="Calibri" w:hint="default"/>
      </w:rPr>
    </w:lvl>
    <w:lvl w:ilvl="6" w:tplc="49E4463E" w:tentative="1">
      <w:start w:val="1"/>
      <w:numFmt w:val="bullet"/>
      <w:lvlText w:val="‒"/>
      <w:lvlJc w:val="left"/>
      <w:pPr>
        <w:tabs>
          <w:tab w:val="num" w:pos="5040"/>
        </w:tabs>
        <w:ind w:left="5040" w:hanging="360"/>
      </w:pPr>
      <w:rPr>
        <w:rFonts w:ascii="Calibri" w:hAnsi="Calibri" w:hint="default"/>
      </w:rPr>
    </w:lvl>
    <w:lvl w:ilvl="7" w:tplc="4C4C90A4" w:tentative="1">
      <w:start w:val="1"/>
      <w:numFmt w:val="bullet"/>
      <w:lvlText w:val="‒"/>
      <w:lvlJc w:val="left"/>
      <w:pPr>
        <w:tabs>
          <w:tab w:val="num" w:pos="5760"/>
        </w:tabs>
        <w:ind w:left="5760" w:hanging="360"/>
      </w:pPr>
      <w:rPr>
        <w:rFonts w:ascii="Calibri" w:hAnsi="Calibri" w:hint="default"/>
      </w:rPr>
    </w:lvl>
    <w:lvl w:ilvl="8" w:tplc="7A383F6C"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62580339"/>
    <w:multiLevelType w:val="hybridMultilevel"/>
    <w:tmpl w:val="A91075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30D382A"/>
    <w:multiLevelType w:val="hybridMultilevel"/>
    <w:tmpl w:val="A67084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31A2BE0"/>
    <w:multiLevelType w:val="hybridMultilevel"/>
    <w:tmpl w:val="F704F074"/>
    <w:lvl w:ilvl="0" w:tplc="351E1CE6">
      <w:start w:val="1"/>
      <w:numFmt w:val="bullet"/>
      <w:lvlText w:val="•"/>
      <w:lvlJc w:val="left"/>
      <w:pPr>
        <w:tabs>
          <w:tab w:val="num" w:pos="720"/>
        </w:tabs>
        <w:ind w:left="720" w:hanging="360"/>
      </w:pPr>
      <w:rPr>
        <w:rFonts w:ascii="Arial" w:hAnsi="Arial" w:hint="default"/>
      </w:rPr>
    </w:lvl>
    <w:lvl w:ilvl="1" w:tplc="EE283E00">
      <w:start w:val="1"/>
      <w:numFmt w:val="bullet"/>
      <w:lvlText w:val="•"/>
      <w:lvlJc w:val="left"/>
      <w:pPr>
        <w:tabs>
          <w:tab w:val="num" w:pos="1440"/>
        </w:tabs>
        <w:ind w:left="1440" w:hanging="360"/>
      </w:pPr>
      <w:rPr>
        <w:rFonts w:ascii="Arial" w:hAnsi="Arial" w:hint="default"/>
      </w:rPr>
    </w:lvl>
    <w:lvl w:ilvl="2" w:tplc="DBA041F8" w:tentative="1">
      <w:start w:val="1"/>
      <w:numFmt w:val="bullet"/>
      <w:lvlText w:val="•"/>
      <w:lvlJc w:val="left"/>
      <w:pPr>
        <w:tabs>
          <w:tab w:val="num" w:pos="2160"/>
        </w:tabs>
        <w:ind w:left="2160" w:hanging="360"/>
      </w:pPr>
      <w:rPr>
        <w:rFonts w:ascii="Arial" w:hAnsi="Arial" w:hint="default"/>
      </w:rPr>
    </w:lvl>
    <w:lvl w:ilvl="3" w:tplc="4C42EA0E" w:tentative="1">
      <w:start w:val="1"/>
      <w:numFmt w:val="bullet"/>
      <w:lvlText w:val="•"/>
      <w:lvlJc w:val="left"/>
      <w:pPr>
        <w:tabs>
          <w:tab w:val="num" w:pos="2880"/>
        </w:tabs>
        <w:ind w:left="2880" w:hanging="360"/>
      </w:pPr>
      <w:rPr>
        <w:rFonts w:ascii="Arial" w:hAnsi="Arial" w:hint="default"/>
      </w:rPr>
    </w:lvl>
    <w:lvl w:ilvl="4" w:tplc="E0B64C66" w:tentative="1">
      <w:start w:val="1"/>
      <w:numFmt w:val="bullet"/>
      <w:lvlText w:val="•"/>
      <w:lvlJc w:val="left"/>
      <w:pPr>
        <w:tabs>
          <w:tab w:val="num" w:pos="3600"/>
        </w:tabs>
        <w:ind w:left="3600" w:hanging="360"/>
      </w:pPr>
      <w:rPr>
        <w:rFonts w:ascii="Arial" w:hAnsi="Arial" w:hint="default"/>
      </w:rPr>
    </w:lvl>
    <w:lvl w:ilvl="5" w:tplc="6DFA8D84" w:tentative="1">
      <w:start w:val="1"/>
      <w:numFmt w:val="bullet"/>
      <w:lvlText w:val="•"/>
      <w:lvlJc w:val="left"/>
      <w:pPr>
        <w:tabs>
          <w:tab w:val="num" w:pos="4320"/>
        </w:tabs>
        <w:ind w:left="4320" w:hanging="360"/>
      </w:pPr>
      <w:rPr>
        <w:rFonts w:ascii="Arial" w:hAnsi="Arial" w:hint="default"/>
      </w:rPr>
    </w:lvl>
    <w:lvl w:ilvl="6" w:tplc="81ECACDE" w:tentative="1">
      <w:start w:val="1"/>
      <w:numFmt w:val="bullet"/>
      <w:lvlText w:val="•"/>
      <w:lvlJc w:val="left"/>
      <w:pPr>
        <w:tabs>
          <w:tab w:val="num" w:pos="5040"/>
        </w:tabs>
        <w:ind w:left="5040" w:hanging="360"/>
      </w:pPr>
      <w:rPr>
        <w:rFonts w:ascii="Arial" w:hAnsi="Arial" w:hint="default"/>
      </w:rPr>
    </w:lvl>
    <w:lvl w:ilvl="7" w:tplc="473E8F10" w:tentative="1">
      <w:start w:val="1"/>
      <w:numFmt w:val="bullet"/>
      <w:lvlText w:val="•"/>
      <w:lvlJc w:val="left"/>
      <w:pPr>
        <w:tabs>
          <w:tab w:val="num" w:pos="5760"/>
        </w:tabs>
        <w:ind w:left="5760" w:hanging="360"/>
      </w:pPr>
      <w:rPr>
        <w:rFonts w:ascii="Arial" w:hAnsi="Arial" w:hint="default"/>
      </w:rPr>
    </w:lvl>
    <w:lvl w:ilvl="8" w:tplc="D52EF7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F13168"/>
    <w:multiLevelType w:val="hybridMultilevel"/>
    <w:tmpl w:val="52808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BC4996"/>
    <w:multiLevelType w:val="hybridMultilevel"/>
    <w:tmpl w:val="733C52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6CF37BD9"/>
    <w:multiLevelType w:val="hybridMultilevel"/>
    <w:tmpl w:val="E9A296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6D0C334C"/>
    <w:multiLevelType w:val="hybridMultilevel"/>
    <w:tmpl w:val="5C5CAE9A"/>
    <w:lvl w:ilvl="0" w:tplc="041D0001">
      <w:start w:val="1"/>
      <w:numFmt w:val="bullet"/>
      <w:lvlText w:val=""/>
      <w:lvlJc w:val="left"/>
      <w:pPr>
        <w:tabs>
          <w:tab w:val="num" w:pos="360"/>
        </w:tabs>
        <w:ind w:left="360" w:hanging="360"/>
      </w:pPr>
      <w:rPr>
        <w:rFonts w:ascii="Symbol" w:hAnsi="Symbol" w:hint="default"/>
      </w:rPr>
    </w:lvl>
    <w:lvl w:ilvl="1" w:tplc="5672CBC0">
      <w:start w:val="21"/>
      <w:numFmt w:val="bullet"/>
      <w:lvlText w:val="•"/>
      <w:lvlJc w:val="left"/>
      <w:pPr>
        <w:tabs>
          <w:tab w:val="num" w:pos="1080"/>
        </w:tabs>
        <w:ind w:left="1080" w:hanging="360"/>
      </w:pPr>
      <w:rPr>
        <w:rFonts w:ascii="Arial" w:hAnsi="Arial" w:hint="default"/>
      </w:rPr>
    </w:lvl>
    <w:lvl w:ilvl="2" w:tplc="1234B3FE" w:tentative="1">
      <w:start w:val="1"/>
      <w:numFmt w:val="bullet"/>
      <w:lvlText w:val="•"/>
      <w:lvlJc w:val="left"/>
      <w:pPr>
        <w:tabs>
          <w:tab w:val="num" w:pos="1800"/>
        </w:tabs>
        <w:ind w:left="1800" w:hanging="360"/>
      </w:pPr>
      <w:rPr>
        <w:rFonts w:ascii="Arial" w:hAnsi="Arial" w:hint="default"/>
      </w:rPr>
    </w:lvl>
    <w:lvl w:ilvl="3" w:tplc="B3EE2D2C" w:tentative="1">
      <w:start w:val="1"/>
      <w:numFmt w:val="bullet"/>
      <w:lvlText w:val="•"/>
      <w:lvlJc w:val="left"/>
      <w:pPr>
        <w:tabs>
          <w:tab w:val="num" w:pos="2520"/>
        </w:tabs>
        <w:ind w:left="2520" w:hanging="360"/>
      </w:pPr>
      <w:rPr>
        <w:rFonts w:ascii="Arial" w:hAnsi="Arial" w:hint="default"/>
      </w:rPr>
    </w:lvl>
    <w:lvl w:ilvl="4" w:tplc="5970B2AC" w:tentative="1">
      <w:start w:val="1"/>
      <w:numFmt w:val="bullet"/>
      <w:lvlText w:val="•"/>
      <w:lvlJc w:val="left"/>
      <w:pPr>
        <w:tabs>
          <w:tab w:val="num" w:pos="3240"/>
        </w:tabs>
        <w:ind w:left="3240" w:hanging="360"/>
      </w:pPr>
      <w:rPr>
        <w:rFonts w:ascii="Arial" w:hAnsi="Arial" w:hint="default"/>
      </w:rPr>
    </w:lvl>
    <w:lvl w:ilvl="5" w:tplc="EE946C06" w:tentative="1">
      <w:start w:val="1"/>
      <w:numFmt w:val="bullet"/>
      <w:lvlText w:val="•"/>
      <w:lvlJc w:val="left"/>
      <w:pPr>
        <w:tabs>
          <w:tab w:val="num" w:pos="3960"/>
        </w:tabs>
        <w:ind w:left="3960" w:hanging="360"/>
      </w:pPr>
      <w:rPr>
        <w:rFonts w:ascii="Arial" w:hAnsi="Arial" w:hint="default"/>
      </w:rPr>
    </w:lvl>
    <w:lvl w:ilvl="6" w:tplc="80CC7A88" w:tentative="1">
      <w:start w:val="1"/>
      <w:numFmt w:val="bullet"/>
      <w:lvlText w:val="•"/>
      <w:lvlJc w:val="left"/>
      <w:pPr>
        <w:tabs>
          <w:tab w:val="num" w:pos="4680"/>
        </w:tabs>
        <w:ind w:left="4680" w:hanging="360"/>
      </w:pPr>
      <w:rPr>
        <w:rFonts w:ascii="Arial" w:hAnsi="Arial" w:hint="default"/>
      </w:rPr>
    </w:lvl>
    <w:lvl w:ilvl="7" w:tplc="5A362B32" w:tentative="1">
      <w:start w:val="1"/>
      <w:numFmt w:val="bullet"/>
      <w:lvlText w:val="•"/>
      <w:lvlJc w:val="left"/>
      <w:pPr>
        <w:tabs>
          <w:tab w:val="num" w:pos="5400"/>
        </w:tabs>
        <w:ind w:left="5400" w:hanging="360"/>
      </w:pPr>
      <w:rPr>
        <w:rFonts w:ascii="Arial" w:hAnsi="Arial" w:hint="default"/>
      </w:rPr>
    </w:lvl>
    <w:lvl w:ilvl="8" w:tplc="60CCD00E"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12E4239"/>
    <w:multiLevelType w:val="hybridMultilevel"/>
    <w:tmpl w:val="7B1EA166"/>
    <w:lvl w:ilvl="0" w:tplc="041D0001">
      <w:start w:val="1"/>
      <w:numFmt w:val="bullet"/>
      <w:lvlText w:val=""/>
      <w:lvlJc w:val="left"/>
      <w:pPr>
        <w:tabs>
          <w:tab w:val="num" w:pos="360"/>
        </w:tabs>
        <w:ind w:left="360" w:hanging="360"/>
      </w:pPr>
      <w:rPr>
        <w:rFonts w:ascii="Symbol" w:hAnsi="Symbol" w:hint="default"/>
      </w:rPr>
    </w:lvl>
    <w:lvl w:ilvl="1" w:tplc="5672CBC0">
      <w:start w:val="21"/>
      <w:numFmt w:val="bullet"/>
      <w:lvlText w:val="•"/>
      <w:lvlJc w:val="left"/>
      <w:pPr>
        <w:tabs>
          <w:tab w:val="num" w:pos="1080"/>
        </w:tabs>
        <w:ind w:left="1080" w:hanging="360"/>
      </w:pPr>
      <w:rPr>
        <w:rFonts w:ascii="Arial" w:hAnsi="Arial" w:hint="default"/>
      </w:rPr>
    </w:lvl>
    <w:lvl w:ilvl="2" w:tplc="1234B3FE" w:tentative="1">
      <w:start w:val="1"/>
      <w:numFmt w:val="bullet"/>
      <w:lvlText w:val="•"/>
      <w:lvlJc w:val="left"/>
      <w:pPr>
        <w:tabs>
          <w:tab w:val="num" w:pos="1800"/>
        </w:tabs>
        <w:ind w:left="1800" w:hanging="360"/>
      </w:pPr>
      <w:rPr>
        <w:rFonts w:ascii="Arial" w:hAnsi="Arial" w:hint="default"/>
      </w:rPr>
    </w:lvl>
    <w:lvl w:ilvl="3" w:tplc="B3EE2D2C" w:tentative="1">
      <w:start w:val="1"/>
      <w:numFmt w:val="bullet"/>
      <w:lvlText w:val="•"/>
      <w:lvlJc w:val="left"/>
      <w:pPr>
        <w:tabs>
          <w:tab w:val="num" w:pos="2520"/>
        </w:tabs>
        <w:ind w:left="2520" w:hanging="360"/>
      </w:pPr>
      <w:rPr>
        <w:rFonts w:ascii="Arial" w:hAnsi="Arial" w:hint="default"/>
      </w:rPr>
    </w:lvl>
    <w:lvl w:ilvl="4" w:tplc="5970B2AC" w:tentative="1">
      <w:start w:val="1"/>
      <w:numFmt w:val="bullet"/>
      <w:lvlText w:val="•"/>
      <w:lvlJc w:val="left"/>
      <w:pPr>
        <w:tabs>
          <w:tab w:val="num" w:pos="3240"/>
        </w:tabs>
        <w:ind w:left="3240" w:hanging="360"/>
      </w:pPr>
      <w:rPr>
        <w:rFonts w:ascii="Arial" w:hAnsi="Arial" w:hint="default"/>
      </w:rPr>
    </w:lvl>
    <w:lvl w:ilvl="5" w:tplc="EE946C06" w:tentative="1">
      <w:start w:val="1"/>
      <w:numFmt w:val="bullet"/>
      <w:lvlText w:val="•"/>
      <w:lvlJc w:val="left"/>
      <w:pPr>
        <w:tabs>
          <w:tab w:val="num" w:pos="3960"/>
        </w:tabs>
        <w:ind w:left="3960" w:hanging="360"/>
      </w:pPr>
      <w:rPr>
        <w:rFonts w:ascii="Arial" w:hAnsi="Arial" w:hint="default"/>
      </w:rPr>
    </w:lvl>
    <w:lvl w:ilvl="6" w:tplc="80CC7A88" w:tentative="1">
      <w:start w:val="1"/>
      <w:numFmt w:val="bullet"/>
      <w:lvlText w:val="•"/>
      <w:lvlJc w:val="left"/>
      <w:pPr>
        <w:tabs>
          <w:tab w:val="num" w:pos="4680"/>
        </w:tabs>
        <w:ind w:left="4680" w:hanging="360"/>
      </w:pPr>
      <w:rPr>
        <w:rFonts w:ascii="Arial" w:hAnsi="Arial" w:hint="default"/>
      </w:rPr>
    </w:lvl>
    <w:lvl w:ilvl="7" w:tplc="5A362B32" w:tentative="1">
      <w:start w:val="1"/>
      <w:numFmt w:val="bullet"/>
      <w:lvlText w:val="•"/>
      <w:lvlJc w:val="left"/>
      <w:pPr>
        <w:tabs>
          <w:tab w:val="num" w:pos="5400"/>
        </w:tabs>
        <w:ind w:left="5400" w:hanging="360"/>
      </w:pPr>
      <w:rPr>
        <w:rFonts w:ascii="Arial" w:hAnsi="Arial" w:hint="default"/>
      </w:rPr>
    </w:lvl>
    <w:lvl w:ilvl="8" w:tplc="60CCD00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3A14670"/>
    <w:multiLevelType w:val="multilevel"/>
    <w:tmpl w:val="82324D06"/>
    <w:lvl w:ilvl="0">
      <w:start w:val="1"/>
      <w:numFmt w:val="decimal"/>
      <w:pStyle w:val="Innehllsfrteckningsrubrik"/>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430282C"/>
    <w:multiLevelType w:val="hybridMultilevel"/>
    <w:tmpl w:val="E3548D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15:restartNumberingAfterBreak="0">
    <w:nsid w:val="74E3681D"/>
    <w:multiLevelType w:val="hybridMultilevel"/>
    <w:tmpl w:val="DE38928A"/>
    <w:lvl w:ilvl="0" w:tplc="5030938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799009F"/>
    <w:multiLevelType w:val="hybridMultilevel"/>
    <w:tmpl w:val="FEC09A4E"/>
    <w:lvl w:ilvl="0" w:tplc="041D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C483C07"/>
    <w:multiLevelType w:val="hybridMultilevel"/>
    <w:tmpl w:val="185AB2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2"/>
  </w:num>
  <w:num w:numId="2">
    <w:abstractNumId w:val="43"/>
  </w:num>
  <w:num w:numId="3">
    <w:abstractNumId w:val="0"/>
  </w:num>
  <w:num w:numId="4">
    <w:abstractNumId w:val="10"/>
  </w:num>
  <w:num w:numId="5">
    <w:abstractNumId w:val="12"/>
  </w:num>
  <w:num w:numId="6">
    <w:abstractNumId w:val="34"/>
  </w:num>
  <w:num w:numId="7">
    <w:abstractNumId w:val="37"/>
  </w:num>
  <w:num w:numId="8">
    <w:abstractNumId w:val="23"/>
  </w:num>
  <w:num w:numId="9">
    <w:abstractNumId w:val="27"/>
  </w:num>
  <w:num w:numId="10">
    <w:abstractNumId w:val="26"/>
  </w:num>
  <w:num w:numId="11">
    <w:abstractNumId w:val="36"/>
  </w:num>
  <w:num w:numId="12">
    <w:abstractNumId w:val="18"/>
  </w:num>
  <w:num w:numId="13">
    <w:abstractNumId w:val="38"/>
  </w:num>
  <w:num w:numId="14">
    <w:abstractNumId w:val="39"/>
  </w:num>
  <w:num w:numId="15">
    <w:abstractNumId w:val="35"/>
  </w:num>
  <w:num w:numId="16">
    <w:abstractNumId w:val="40"/>
  </w:num>
  <w:num w:numId="17">
    <w:abstractNumId w:val="44"/>
  </w:num>
  <w:num w:numId="18">
    <w:abstractNumId w:val="8"/>
  </w:num>
  <w:num w:numId="19">
    <w:abstractNumId w:val="7"/>
  </w:num>
  <w:num w:numId="20">
    <w:abstractNumId w:val="1"/>
  </w:num>
  <w:num w:numId="21">
    <w:abstractNumId w:val="13"/>
  </w:num>
  <w:num w:numId="22">
    <w:abstractNumId w:val="16"/>
  </w:num>
  <w:num w:numId="23">
    <w:abstractNumId w:val="21"/>
  </w:num>
  <w:num w:numId="24">
    <w:abstractNumId w:val="42"/>
  </w:num>
  <w:num w:numId="25">
    <w:abstractNumId w:val="41"/>
  </w:num>
  <w:num w:numId="26">
    <w:abstractNumId w:val="11"/>
  </w:num>
  <w:num w:numId="27">
    <w:abstractNumId w:val="31"/>
  </w:num>
  <w:num w:numId="28">
    <w:abstractNumId w:val="29"/>
  </w:num>
  <w:num w:numId="29">
    <w:abstractNumId w:val="45"/>
  </w:num>
  <w:num w:numId="30">
    <w:abstractNumId w:val="2"/>
  </w:num>
  <w:num w:numId="3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2"/>
  </w:num>
  <w:num w:numId="49">
    <w:abstractNumId w:val="24"/>
  </w:num>
  <w:num w:numId="50">
    <w:abstractNumId w:val="46"/>
  </w:num>
  <w:num w:numId="51">
    <w:abstractNumId w:val="4"/>
  </w:num>
  <w:num w:numId="52">
    <w:abstractNumId w:val="14"/>
  </w:num>
  <w:num w:numId="53">
    <w:abstractNumId w:val="9"/>
  </w:num>
  <w:num w:numId="54">
    <w:abstractNumId w:val="33"/>
  </w:num>
  <w:num w:numId="55">
    <w:abstractNumId w:val="30"/>
  </w:num>
  <w:num w:numId="56">
    <w:abstractNumId w:val="19"/>
  </w:num>
  <w:num w:numId="57">
    <w:abstractNumId w:val="5"/>
  </w:num>
  <w:num w:numId="58">
    <w:abstractNumId w:val="17"/>
  </w:num>
  <w:num w:numId="59">
    <w:abstractNumId w:val="25"/>
  </w:num>
  <w:num w:numId="60">
    <w:abstractNumId w:val="15"/>
  </w:num>
  <w:num w:numId="61">
    <w:abstractNumId w:val="28"/>
  </w:num>
  <w:num w:numId="6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defaultTabStop w:val="79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erf9tvge520uepvwbxtfxdafwzrxasz2v2&quot;&gt;EndNote Library_SVF_RA_2019&lt;record-ids&gt;&lt;item&gt;18&lt;/item&gt;&lt;/record-ids&gt;&lt;/item&gt;&lt;/Libraries&gt;"/>
  </w:docVars>
  <w:rsids>
    <w:rsidRoot w:val="00655AEF"/>
    <w:rsid w:val="000007F1"/>
    <w:rsid w:val="00000D58"/>
    <w:rsid w:val="0000160C"/>
    <w:rsid w:val="00002030"/>
    <w:rsid w:val="000035E3"/>
    <w:rsid w:val="000036C0"/>
    <w:rsid w:val="00003C94"/>
    <w:rsid w:val="0000486F"/>
    <w:rsid w:val="00004E69"/>
    <w:rsid w:val="00005269"/>
    <w:rsid w:val="0000690C"/>
    <w:rsid w:val="00006DD3"/>
    <w:rsid w:val="00006DD5"/>
    <w:rsid w:val="00007D9E"/>
    <w:rsid w:val="00010142"/>
    <w:rsid w:val="00010154"/>
    <w:rsid w:val="00010C0A"/>
    <w:rsid w:val="00011EAA"/>
    <w:rsid w:val="000129E5"/>
    <w:rsid w:val="00012C7B"/>
    <w:rsid w:val="00014170"/>
    <w:rsid w:val="000143D9"/>
    <w:rsid w:val="000143EB"/>
    <w:rsid w:val="000146DF"/>
    <w:rsid w:val="00015A40"/>
    <w:rsid w:val="00015BFC"/>
    <w:rsid w:val="000177E7"/>
    <w:rsid w:val="00017A45"/>
    <w:rsid w:val="0002009C"/>
    <w:rsid w:val="00021554"/>
    <w:rsid w:val="000221F6"/>
    <w:rsid w:val="0002313C"/>
    <w:rsid w:val="00023CA3"/>
    <w:rsid w:val="00024AA7"/>
    <w:rsid w:val="00024B8E"/>
    <w:rsid w:val="00024C01"/>
    <w:rsid w:val="0002551D"/>
    <w:rsid w:val="000257F9"/>
    <w:rsid w:val="000259AB"/>
    <w:rsid w:val="0002741D"/>
    <w:rsid w:val="00027BA7"/>
    <w:rsid w:val="00030100"/>
    <w:rsid w:val="00030257"/>
    <w:rsid w:val="00030260"/>
    <w:rsid w:val="00030A27"/>
    <w:rsid w:val="00030B99"/>
    <w:rsid w:val="00031118"/>
    <w:rsid w:val="000315CE"/>
    <w:rsid w:val="00031877"/>
    <w:rsid w:val="00031B98"/>
    <w:rsid w:val="00031F40"/>
    <w:rsid w:val="00032676"/>
    <w:rsid w:val="0003294F"/>
    <w:rsid w:val="000329D5"/>
    <w:rsid w:val="00032AFE"/>
    <w:rsid w:val="00033212"/>
    <w:rsid w:val="00034338"/>
    <w:rsid w:val="00035A64"/>
    <w:rsid w:val="00037873"/>
    <w:rsid w:val="00037D25"/>
    <w:rsid w:val="0004379B"/>
    <w:rsid w:val="000458A9"/>
    <w:rsid w:val="000458E0"/>
    <w:rsid w:val="00046AE4"/>
    <w:rsid w:val="00046EF2"/>
    <w:rsid w:val="000476B5"/>
    <w:rsid w:val="00047CF1"/>
    <w:rsid w:val="00051010"/>
    <w:rsid w:val="000510EF"/>
    <w:rsid w:val="00051931"/>
    <w:rsid w:val="00052A52"/>
    <w:rsid w:val="00054032"/>
    <w:rsid w:val="0005430C"/>
    <w:rsid w:val="000576BB"/>
    <w:rsid w:val="00057F2D"/>
    <w:rsid w:val="00060D13"/>
    <w:rsid w:val="000613B4"/>
    <w:rsid w:val="000616E5"/>
    <w:rsid w:val="000621D5"/>
    <w:rsid w:val="00062BED"/>
    <w:rsid w:val="00062D54"/>
    <w:rsid w:val="0006391A"/>
    <w:rsid w:val="0006439D"/>
    <w:rsid w:val="00064705"/>
    <w:rsid w:val="00064E56"/>
    <w:rsid w:val="00065824"/>
    <w:rsid w:val="00065857"/>
    <w:rsid w:val="00066982"/>
    <w:rsid w:val="00070188"/>
    <w:rsid w:val="00070414"/>
    <w:rsid w:val="00070BC7"/>
    <w:rsid w:val="000711A7"/>
    <w:rsid w:val="00071E8E"/>
    <w:rsid w:val="00072016"/>
    <w:rsid w:val="00072169"/>
    <w:rsid w:val="00072D63"/>
    <w:rsid w:val="00072E34"/>
    <w:rsid w:val="00073987"/>
    <w:rsid w:val="0007444B"/>
    <w:rsid w:val="00074583"/>
    <w:rsid w:val="00074745"/>
    <w:rsid w:val="00077458"/>
    <w:rsid w:val="00077B4A"/>
    <w:rsid w:val="00080460"/>
    <w:rsid w:val="00080CCC"/>
    <w:rsid w:val="00080DD0"/>
    <w:rsid w:val="0008360C"/>
    <w:rsid w:val="00083775"/>
    <w:rsid w:val="0008760E"/>
    <w:rsid w:val="00087DE0"/>
    <w:rsid w:val="00087F8C"/>
    <w:rsid w:val="00090328"/>
    <w:rsid w:val="00090958"/>
    <w:rsid w:val="00091DD8"/>
    <w:rsid w:val="000920EE"/>
    <w:rsid w:val="000929E8"/>
    <w:rsid w:val="00094014"/>
    <w:rsid w:val="000942CC"/>
    <w:rsid w:val="000947AA"/>
    <w:rsid w:val="00097A37"/>
    <w:rsid w:val="000A04BB"/>
    <w:rsid w:val="000A0F19"/>
    <w:rsid w:val="000A2565"/>
    <w:rsid w:val="000A2F73"/>
    <w:rsid w:val="000A2F96"/>
    <w:rsid w:val="000A4243"/>
    <w:rsid w:val="000A4A19"/>
    <w:rsid w:val="000A4FB2"/>
    <w:rsid w:val="000A5B09"/>
    <w:rsid w:val="000A7996"/>
    <w:rsid w:val="000A7CC8"/>
    <w:rsid w:val="000B212D"/>
    <w:rsid w:val="000B26F5"/>
    <w:rsid w:val="000B2AFB"/>
    <w:rsid w:val="000B3156"/>
    <w:rsid w:val="000B3781"/>
    <w:rsid w:val="000B3A6F"/>
    <w:rsid w:val="000B3C34"/>
    <w:rsid w:val="000B3D1D"/>
    <w:rsid w:val="000B4CF0"/>
    <w:rsid w:val="000B4F9C"/>
    <w:rsid w:val="000B5BE8"/>
    <w:rsid w:val="000B74C3"/>
    <w:rsid w:val="000B7D3B"/>
    <w:rsid w:val="000C00A7"/>
    <w:rsid w:val="000C02C5"/>
    <w:rsid w:val="000C1425"/>
    <w:rsid w:val="000C2D89"/>
    <w:rsid w:val="000C3914"/>
    <w:rsid w:val="000C3A88"/>
    <w:rsid w:val="000C3C8E"/>
    <w:rsid w:val="000C5303"/>
    <w:rsid w:val="000C5E7E"/>
    <w:rsid w:val="000C5F4F"/>
    <w:rsid w:val="000C6308"/>
    <w:rsid w:val="000C6BB5"/>
    <w:rsid w:val="000D23AC"/>
    <w:rsid w:val="000D28D4"/>
    <w:rsid w:val="000D3717"/>
    <w:rsid w:val="000D3C2F"/>
    <w:rsid w:val="000D4BAC"/>
    <w:rsid w:val="000D4FAD"/>
    <w:rsid w:val="000D532C"/>
    <w:rsid w:val="000D5B70"/>
    <w:rsid w:val="000D71C3"/>
    <w:rsid w:val="000D7772"/>
    <w:rsid w:val="000D7C0F"/>
    <w:rsid w:val="000E03DC"/>
    <w:rsid w:val="000E0458"/>
    <w:rsid w:val="000E0AC2"/>
    <w:rsid w:val="000E10F7"/>
    <w:rsid w:val="000E127A"/>
    <w:rsid w:val="000E1CC6"/>
    <w:rsid w:val="000E20EA"/>
    <w:rsid w:val="000E2262"/>
    <w:rsid w:val="000E2E1C"/>
    <w:rsid w:val="000E3FEE"/>
    <w:rsid w:val="000E4056"/>
    <w:rsid w:val="000E445A"/>
    <w:rsid w:val="000E4999"/>
    <w:rsid w:val="000E49C5"/>
    <w:rsid w:val="000E4F53"/>
    <w:rsid w:val="000E4F8C"/>
    <w:rsid w:val="000E5A05"/>
    <w:rsid w:val="000E5A5A"/>
    <w:rsid w:val="000E6D5F"/>
    <w:rsid w:val="000E7A09"/>
    <w:rsid w:val="000F0DE1"/>
    <w:rsid w:val="000F114A"/>
    <w:rsid w:val="000F114E"/>
    <w:rsid w:val="000F3817"/>
    <w:rsid w:val="000F4449"/>
    <w:rsid w:val="000F5419"/>
    <w:rsid w:val="000F5C5C"/>
    <w:rsid w:val="000F6D5A"/>
    <w:rsid w:val="000F7047"/>
    <w:rsid w:val="000F7821"/>
    <w:rsid w:val="001000BA"/>
    <w:rsid w:val="001001EF"/>
    <w:rsid w:val="00100246"/>
    <w:rsid w:val="00100617"/>
    <w:rsid w:val="001012D2"/>
    <w:rsid w:val="001013F1"/>
    <w:rsid w:val="0010187A"/>
    <w:rsid w:val="00103D66"/>
    <w:rsid w:val="001048BB"/>
    <w:rsid w:val="001052E3"/>
    <w:rsid w:val="00105B78"/>
    <w:rsid w:val="00110198"/>
    <w:rsid w:val="00110A15"/>
    <w:rsid w:val="0011253B"/>
    <w:rsid w:val="00112C9D"/>
    <w:rsid w:val="00114141"/>
    <w:rsid w:val="001141D9"/>
    <w:rsid w:val="00114BBA"/>
    <w:rsid w:val="0011629B"/>
    <w:rsid w:val="0011660A"/>
    <w:rsid w:val="00117D6F"/>
    <w:rsid w:val="00120307"/>
    <w:rsid w:val="00120543"/>
    <w:rsid w:val="0012144F"/>
    <w:rsid w:val="00122B2F"/>
    <w:rsid w:val="00122D4A"/>
    <w:rsid w:val="00123767"/>
    <w:rsid w:val="00123CD8"/>
    <w:rsid w:val="00123CFB"/>
    <w:rsid w:val="00124983"/>
    <w:rsid w:val="0012606C"/>
    <w:rsid w:val="0012608B"/>
    <w:rsid w:val="00126E50"/>
    <w:rsid w:val="00130458"/>
    <w:rsid w:val="001323A2"/>
    <w:rsid w:val="00132A6D"/>
    <w:rsid w:val="00132DA2"/>
    <w:rsid w:val="00132EF4"/>
    <w:rsid w:val="00132F8C"/>
    <w:rsid w:val="001331BB"/>
    <w:rsid w:val="0013418A"/>
    <w:rsid w:val="0013484F"/>
    <w:rsid w:val="00134920"/>
    <w:rsid w:val="0013662D"/>
    <w:rsid w:val="00137454"/>
    <w:rsid w:val="00137509"/>
    <w:rsid w:val="00137771"/>
    <w:rsid w:val="00137B17"/>
    <w:rsid w:val="001405B1"/>
    <w:rsid w:val="00140CE0"/>
    <w:rsid w:val="0014138B"/>
    <w:rsid w:val="00141651"/>
    <w:rsid w:val="00141B26"/>
    <w:rsid w:val="00142026"/>
    <w:rsid w:val="00142E88"/>
    <w:rsid w:val="00142EAB"/>
    <w:rsid w:val="00143277"/>
    <w:rsid w:val="00143283"/>
    <w:rsid w:val="001436E5"/>
    <w:rsid w:val="00143B64"/>
    <w:rsid w:val="00143F44"/>
    <w:rsid w:val="00144108"/>
    <w:rsid w:val="00144533"/>
    <w:rsid w:val="00145766"/>
    <w:rsid w:val="0014623E"/>
    <w:rsid w:val="00146DBF"/>
    <w:rsid w:val="00147457"/>
    <w:rsid w:val="0015076B"/>
    <w:rsid w:val="00151DD9"/>
    <w:rsid w:val="001527F7"/>
    <w:rsid w:val="00152E07"/>
    <w:rsid w:val="0015371C"/>
    <w:rsid w:val="0015429C"/>
    <w:rsid w:val="0015436C"/>
    <w:rsid w:val="00154D0B"/>
    <w:rsid w:val="00155361"/>
    <w:rsid w:val="00156471"/>
    <w:rsid w:val="00156577"/>
    <w:rsid w:val="0015658D"/>
    <w:rsid w:val="001567D0"/>
    <w:rsid w:val="001568C7"/>
    <w:rsid w:val="00157479"/>
    <w:rsid w:val="00157B7D"/>
    <w:rsid w:val="001600A2"/>
    <w:rsid w:val="00160AF4"/>
    <w:rsid w:val="00160CEE"/>
    <w:rsid w:val="00160E0A"/>
    <w:rsid w:val="00161180"/>
    <w:rsid w:val="0016316A"/>
    <w:rsid w:val="00163506"/>
    <w:rsid w:val="00164AE7"/>
    <w:rsid w:val="00164E8A"/>
    <w:rsid w:val="00165249"/>
    <w:rsid w:val="00165C5C"/>
    <w:rsid w:val="001660A9"/>
    <w:rsid w:val="0016689F"/>
    <w:rsid w:val="00166BCD"/>
    <w:rsid w:val="0016722B"/>
    <w:rsid w:val="00167A2E"/>
    <w:rsid w:val="00167D3F"/>
    <w:rsid w:val="0017208D"/>
    <w:rsid w:val="00172634"/>
    <w:rsid w:val="00172C16"/>
    <w:rsid w:val="00172E14"/>
    <w:rsid w:val="00172FD9"/>
    <w:rsid w:val="00174201"/>
    <w:rsid w:val="0017496D"/>
    <w:rsid w:val="00174BF7"/>
    <w:rsid w:val="0017578F"/>
    <w:rsid w:val="00175824"/>
    <w:rsid w:val="001769AC"/>
    <w:rsid w:val="00176BFE"/>
    <w:rsid w:val="001777D5"/>
    <w:rsid w:val="0017787A"/>
    <w:rsid w:val="00180167"/>
    <w:rsid w:val="00181243"/>
    <w:rsid w:val="00181572"/>
    <w:rsid w:val="00183F5E"/>
    <w:rsid w:val="00184BFF"/>
    <w:rsid w:val="00186318"/>
    <w:rsid w:val="001871BB"/>
    <w:rsid w:val="001875BC"/>
    <w:rsid w:val="001909C2"/>
    <w:rsid w:val="00190B61"/>
    <w:rsid w:val="00190E8F"/>
    <w:rsid w:val="0019157E"/>
    <w:rsid w:val="00191813"/>
    <w:rsid w:val="00191C6D"/>
    <w:rsid w:val="00191EBC"/>
    <w:rsid w:val="00192725"/>
    <w:rsid w:val="00192D76"/>
    <w:rsid w:val="00193BFE"/>
    <w:rsid w:val="001957FA"/>
    <w:rsid w:val="00195A4A"/>
    <w:rsid w:val="00195BE8"/>
    <w:rsid w:val="001960A7"/>
    <w:rsid w:val="00196954"/>
    <w:rsid w:val="0019723B"/>
    <w:rsid w:val="00197C7D"/>
    <w:rsid w:val="001A0B61"/>
    <w:rsid w:val="001A0E04"/>
    <w:rsid w:val="001A1EBA"/>
    <w:rsid w:val="001A206E"/>
    <w:rsid w:val="001A294D"/>
    <w:rsid w:val="001A32EE"/>
    <w:rsid w:val="001A3593"/>
    <w:rsid w:val="001A3678"/>
    <w:rsid w:val="001A37D2"/>
    <w:rsid w:val="001A3EF3"/>
    <w:rsid w:val="001A4A3C"/>
    <w:rsid w:val="001A5D4F"/>
    <w:rsid w:val="001A64EE"/>
    <w:rsid w:val="001A65FC"/>
    <w:rsid w:val="001A6F1C"/>
    <w:rsid w:val="001A7196"/>
    <w:rsid w:val="001B0446"/>
    <w:rsid w:val="001B1B15"/>
    <w:rsid w:val="001B222A"/>
    <w:rsid w:val="001B3601"/>
    <w:rsid w:val="001B4134"/>
    <w:rsid w:val="001B492A"/>
    <w:rsid w:val="001B4982"/>
    <w:rsid w:val="001B4986"/>
    <w:rsid w:val="001B51B6"/>
    <w:rsid w:val="001B5B39"/>
    <w:rsid w:val="001B5D61"/>
    <w:rsid w:val="001B5ED8"/>
    <w:rsid w:val="001B5F60"/>
    <w:rsid w:val="001B6544"/>
    <w:rsid w:val="001B6728"/>
    <w:rsid w:val="001B789C"/>
    <w:rsid w:val="001B7919"/>
    <w:rsid w:val="001B7E02"/>
    <w:rsid w:val="001C009B"/>
    <w:rsid w:val="001C05E6"/>
    <w:rsid w:val="001C0BBF"/>
    <w:rsid w:val="001C10BC"/>
    <w:rsid w:val="001C1470"/>
    <w:rsid w:val="001C22E4"/>
    <w:rsid w:val="001C3DF6"/>
    <w:rsid w:val="001C4154"/>
    <w:rsid w:val="001C44A3"/>
    <w:rsid w:val="001C60F6"/>
    <w:rsid w:val="001D04D5"/>
    <w:rsid w:val="001D05CE"/>
    <w:rsid w:val="001D1A6D"/>
    <w:rsid w:val="001D22CD"/>
    <w:rsid w:val="001D5340"/>
    <w:rsid w:val="001D5A34"/>
    <w:rsid w:val="001D5B23"/>
    <w:rsid w:val="001D70EA"/>
    <w:rsid w:val="001D7BD8"/>
    <w:rsid w:val="001D7E6F"/>
    <w:rsid w:val="001E09AE"/>
    <w:rsid w:val="001E0CFD"/>
    <w:rsid w:val="001E1159"/>
    <w:rsid w:val="001E1680"/>
    <w:rsid w:val="001E19E2"/>
    <w:rsid w:val="001E1C8D"/>
    <w:rsid w:val="001E21A6"/>
    <w:rsid w:val="001E2566"/>
    <w:rsid w:val="001E2D15"/>
    <w:rsid w:val="001E2E70"/>
    <w:rsid w:val="001E3530"/>
    <w:rsid w:val="001E5789"/>
    <w:rsid w:val="001E6CA2"/>
    <w:rsid w:val="001E71FB"/>
    <w:rsid w:val="001E76CF"/>
    <w:rsid w:val="001E7A7C"/>
    <w:rsid w:val="001E7D56"/>
    <w:rsid w:val="001E7E1D"/>
    <w:rsid w:val="001F095E"/>
    <w:rsid w:val="001F0D9A"/>
    <w:rsid w:val="001F24A3"/>
    <w:rsid w:val="001F42BE"/>
    <w:rsid w:val="001F4925"/>
    <w:rsid w:val="001F57F4"/>
    <w:rsid w:val="001F5B75"/>
    <w:rsid w:val="001F5C8D"/>
    <w:rsid w:val="001F62EF"/>
    <w:rsid w:val="001F707F"/>
    <w:rsid w:val="001F780B"/>
    <w:rsid w:val="001F7F41"/>
    <w:rsid w:val="00200B77"/>
    <w:rsid w:val="00200FE8"/>
    <w:rsid w:val="0020136E"/>
    <w:rsid w:val="00201B49"/>
    <w:rsid w:val="0020234C"/>
    <w:rsid w:val="0020269F"/>
    <w:rsid w:val="002030CA"/>
    <w:rsid w:val="00203426"/>
    <w:rsid w:val="002034E6"/>
    <w:rsid w:val="00203D1B"/>
    <w:rsid w:val="00204D94"/>
    <w:rsid w:val="002050BD"/>
    <w:rsid w:val="002051DB"/>
    <w:rsid w:val="00205EB3"/>
    <w:rsid w:val="00206776"/>
    <w:rsid w:val="00206841"/>
    <w:rsid w:val="00206A59"/>
    <w:rsid w:val="00206C2D"/>
    <w:rsid w:val="00206FF3"/>
    <w:rsid w:val="002109D7"/>
    <w:rsid w:val="00210FA7"/>
    <w:rsid w:val="0021119E"/>
    <w:rsid w:val="002119D1"/>
    <w:rsid w:val="002127A9"/>
    <w:rsid w:val="00213735"/>
    <w:rsid w:val="002137C6"/>
    <w:rsid w:val="00213B6A"/>
    <w:rsid w:val="00213EB3"/>
    <w:rsid w:val="00214337"/>
    <w:rsid w:val="0021510F"/>
    <w:rsid w:val="00215677"/>
    <w:rsid w:val="0021570D"/>
    <w:rsid w:val="00216D14"/>
    <w:rsid w:val="00220752"/>
    <w:rsid w:val="00221499"/>
    <w:rsid w:val="00221870"/>
    <w:rsid w:val="00222388"/>
    <w:rsid w:val="002223B0"/>
    <w:rsid w:val="00222590"/>
    <w:rsid w:val="00222A21"/>
    <w:rsid w:val="0022485C"/>
    <w:rsid w:val="00224E1E"/>
    <w:rsid w:val="00225745"/>
    <w:rsid w:val="002273D4"/>
    <w:rsid w:val="00230F83"/>
    <w:rsid w:val="00231A6D"/>
    <w:rsid w:val="00232231"/>
    <w:rsid w:val="00233917"/>
    <w:rsid w:val="002349C0"/>
    <w:rsid w:val="00234BE6"/>
    <w:rsid w:val="00235098"/>
    <w:rsid w:val="00236077"/>
    <w:rsid w:val="00236331"/>
    <w:rsid w:val="00237B99"/>
    <w:rsid w:val="00237DB2"/>
    <w:rsid w:val="00237DDC"/>
    <w:rsid w:val="00237F5D"/>
    <w:rsid w:val="002401A1"/>
    <w:rsid w:val="00240BAB"/>
    <w:rsid w:val="00240D03"/>
    <w:rsid w:val="00240EE9"/>
    <w:rsid w:val="002424E3"/>
    <w:rsid w:val="002424F4"/>
    <w:rsid w:val="0024418B"/>
    <w:rsid w:val="002444B1"/>
    <w:rsid w:val="00244BC2"/>
    <w:rsid w:val="00245828"/>
    <w:rsid w:val="00246A5F"/>
    <w:rsid w:val="00246B7D"/>
    <w:rsid w:val="002476A9"/>
    <w:rsid w:val="002502C3"/>
    <w:rsid w:val="002516F6"/>
    <w:rsid w:val="002524AC"/>
    <w:rsid w:val="0025303C"/>
    <w:rsid w:val="00253A9E"/>
    <w:rsid w:val="00253BED"/>
    <w:rsid w:val="002552EA"/>
    <w:rsid w:val="00255F2C"/>
    <w:rsid w:val="002578C8"/>
    <w:rsid w:val="002578CA"/>
    <w:rsid w:val="00257A65"/>
    <w:rsid w:val="00257AC2"/>
    <w:rsid w:val="00260490"/>
    <w:rsid w:val="00260BC5"/>
    <w:rsid w:val="00263741"/>
    <w:rsid w:val="00264182"/>
    <w:rsid w:val="00265D98"/>
    <w:rsid w:val="00266246"/>
    <w:rsid w:val="002668DB"/>
    <w:rsid w:val="002673AF"/>
    <w:rsid w:val="00270734"/>
    <w:rsid w:val="0027085A"/>
    <w:rsid w:val="00270E1F"/>
    <w:rsid w:val="00271CAF"/>
    <w:rsid w:val="00271CE6"/>
    <w:rsid w:val="00272928"/>
    <w:rsid w:val="002737F9"/>
    <w:rsid w:val="00273D11"/>
    <w:rsid w:val="00274E52"/>
    <w:rsid w:val="002765F7"/>
    <w:rsid w:val="00276AAA"/>
    <w:rsid w:val="00276B20"/>
    <w:rsid w:val="00276D66"/>
    <w:rsid w:val="00277F28"/>
    <w:rsid w:val="00280F93"/>
    <w:rsid w:val="002812A4"/>
    <w:rsid w:val="00282171"/>
    <w:rsid w:val="002823AC"/>
    <w:rsid w:val="00283331"/>
    <w:rsid w:val="00283A37"/>
    <w:rsid w:val="00284453"/>
    <w:rsid w:val="0028566E"/>
    <w:rsid w:val="00285FF2"/>
    <w:rsid w:val="002862CA"/>
    <w:rsid w:val="00287244"/>
    <w:rsid w:val="0028758E"/>
    <w:rsid w:val="00287728"/>
    <w:rsid w:val="0029092B"/>
    <w:rsid w:val="00291B44"/>
    <w:rsid w:val="00292142"/>
    <w:rsid w:val="00292AFC"/>
    <w:rsid w:val="00292C66"/>
    <w:rsid w:val="00292FFF"/>
    <w:rsid w:val="00293150"/>
    <w:rsid w:val="00294A93"/>
    <w:rsid w:val="00295356"/>
    <w:rsid w:val="00297A7D"/>
    <w:rsid w:val="00297B4B"/>
    <w:rsid w:val="002A0615"/>
    <w:rsid w:val="002A22A8"/>
    <w:rsid w:val="002A23C0"/>
    <w:rsid w:val="002A2B91"/>
    <w:rsid w:val="002A4724"/>
    <w:rsid w:val="002A4A53"/>
    <w:rsid w:val="002A4D45"/>
    <w:rsid w:val="002A741C"/>
    <w:rsid w:val="002A795E"/>
    <w:rsid w:val="002B079C"/>
    <w:rsid w:val="002B48F2"/>
    <w:rsid w:val="002B4E4B"/>
    <w:rsid w:val="002B62BC"/>
    <w:rsid w:val="002B6A1A"/>
    <w:rsid w:val="002B76D9"/>
    <w:rsid w:val="002B7BF1"/>
    <w:rsid w:val="002B7DC7"/>
    <w:rsid w:val="002B7F2C"/>
    <w:rsid w:val="002C137B"/>
    <w:rsid w:val="002C1698"/>
    <w:rsid w:val="002C1A10"/>
    <w:rsid w:val="002C1DB0"/>
    <w:rsid w:val="002C1FB9"/>
    <w:rsid w:val="002C1FE2"/>
    <w:rsid w:val="002C3D4E"/>
    <w:rsid w:val="002C4539"/>
    <w:rsid w:val="002C48AC"/>
    <w:rsid w:val="002C4C13"/>
    <w:rsid w:val="002C5B57"/>
    <w:rsid w:val="002C67A2"/>
    <w:rsid w:val="002C6C42"/>
    <w:rsid w:val="002C6ED8"/>
    <w:rsid w:val="002C7252"/>
    <w:rsid w:val="002C781F"/>
    <w:rsid w:val="002C7903"/>
    <w:rsid w:val="002C7A4D"/>
    <w:rsid w:val="002C7E36"/>
    <w:rsid w:val="002D0739"/>
    <w:rsid w:val="002D0D5F"/>
    <w:rsid w:val="002D1054"/>
    <w:rsid w:val="002D1493"/>
    <w:rsid w:val="002D338F"/>
    <w:rsid w:val="002D391E"/>
    <w:rsid w:val="002D4FAD"/>
    <w:rsid w:val="002D5A8D"/>
    <w:rsid w:val="002D5BB0"/>
    <w:rsid w:val="002D6249"/>
    <w:rsid w:val="002D6B37"/>
    <w:rsid w:val="002D7A8E"/>
    <w:rsid w:val="002E076A"/>
    <w:rsid w:val="002E165F"/>
    <w:rsid w:val="002E1955"/>
    <w:rsid w:val="002E1A03"/>
    <w:rsid w:val="002E20AA"/>
    <w:rsid w:val="002E26BB"/>
    <w:rsid w:val="002E3BBE"/>
    <w:rsid w:val="002E4607"/>
    <w:rsid w:val="002E46E0"/>
    <w:rsid w:val="002E47B8"/>
    <w:rsid w:val="002E495B"/>
    <w:rsid w:val="002E49DF"/>
    <w:rsid w:val="002E5F04"/>
    <w:rsid w:val="002E5F0A"/>
    <w:rsid w:val="002E5FA9"/>
    <w:rsid w:val="002E68C1"/>
    <w:rsid w:val="002E6CC3"/>
    <w:rsid w:val="002E6D34"/>
    <w:rsid w:val="002E72E0"/>
    <w:rsid w:val="002E73EE"/>
    <w:rsid w:val="002F176D"/>
    <w:rsid w:val="002F34CE"/>
    <w:rsid w:val="002F4F68"/>
    <w:rsid w:val="002F65B4"/>
    <w:rsid w:val="00300092"/>
    <w:rsid w:val="00301269"/>
    <w:rsid w:val="0030229B"/>
    <w:rsid w:val="00302A74"/>
    <w:rsid w:val="00303242"/>
    <w:rsid w:val="00303363"/>
    <w:rsid w:val="00303513"/>
    <w:rsid w:val="003048DF"/>
    <w:rsid w:val="00305781"/>
    <w:rsid w:val="00305968"/>
    <w:rsid w:val="003067DC"/>
    <w:rsid w:val="003069A5"/>
    <w:rsid w:val="00307648"/>
    <w:rsid w:val="00307C1C"/>
    <w:rsid w:val="003101D8"/>
    <w:rsid w:val="00310370"/>
    <w:rsid w:val="00311041"/>
    <w:rsid w:val="00311ED4"/>
    <w:rsid w:val="00314481"/>
    <w:rsid w:val="00314614"/>
    <w:rsid w:val="0031462C"/>
    <w:rsid w:val="00314AA8"/>
    <w:rsid w:val="00317367"/>
    <w:rsid w:val="0032066C"/>
    <w:rsid w:val="0032088F"/>
    <w:rsid w:val="003213BA"/>
    <w:rsid w:val="003214FB"/>
    <w:rsid w:val="00321F91"/>
    <w:rsid w:val="00322563"/>
    <w:rsid w:val="003226D5"/>
    <w:rsid w:val="0032445F"/>
    <w:rsid w:val="00324A38"/>
    <w:rsid w:val="00324EA8"/>
    <w:rsid w:val="0032585C"/>
    <w:rsid w:val="0032654E"/>
    <w:rsid w:val="00327006"/>
    <w:rsid w:val="00327639"/>
    <w:rsid w:val="00327DF1"/>
    <w:rsid w:val="00330571"/>
    <w:rsid w:val="00331005"/>
    <w:rsid w:val="0033129B"/>
    <w:rsid w:val="00331D29"/>
    <w:rsid w:val="00332654"/>
    <w:rsid w:val="00332EF9"/>
    <w:rsid w:val="00333DDB"/>
    <w:rsid w:val="00333DE6"/>
    <w:rsid w:val="00334312"/>
    <w:rsid w:val="0033468F"/>
    <w:rsid w:val="00335523"/>
    <w:rsid w:val="00335560"/>
    <w:rsid w:val="0033669D"/>
    <w:rsid w:val="00336726"/>
    <w:rsid w:val="0033702D"/>
    <w:rsid w:val="00337327"/>
    <w:rsid w:val="00337A4A"/>
    <w:rsid w:val="00337B53"/>
    <w:rsid w:val="003449B3"/>
    <w:rsid w:val="00344B83"/>
    <w:rsid w:val="0034594D"/>
    <w:rsid w:val="0034689D"/>
    <w:rsid w:val="00346CC7"/>
    <w:rsid w:val="0035008E"/>
    <w:rsid w:val="0035014E"/>
    <w:rsid w:val="00350BA5"/>
    <w:rsid w:val="00351079"/>
    <w:rsid w:val="00351190"/>
    <w:rsid w:val="003521E4"/>
    <w:rsid w:val="00353B6B"/>
    <w:rsid w:val="00354CE1"/>
    <w:rsid w:val="00355BC7"/>
    <w:rsid w:val="00356B43"/>
    <w:rsid w:val="0035786D"/>
    <w:rsid w:val="0036088D"/>
    <w:rsid w:val="003616B6"/>
    <w:rsid w:val="003617E8"/>
    <w:rsid w:val="0036208E"/>
    <w:rsid w:val="00363381"/>
    <w:rsid w:val="00363A2E"/>
    <w:rsid w:val="003642DB"/>
    <w:rsid w:val="00365555"/>
    <w:rsid w:val="00365631"/>
    <w:rsid w:val="003662AF"/>
    <w:rsid w:val="00371792"/>
    <w:rsid w:val="00372358"/>
    <w:rsid w:val="00372A71"/>
    <w:rsid w:val="00372E66"/>
    <w:rsid w:val="00374770"/>
    <w:rsid w:val="00374D5E"/>
    <w:rsid w:val="003757BA"/>
    <w:rsid w:val="00376A27"/>
    <w:rsid w:val="00376EC9"/>
    <w:rsid w:val="00377801"/>
    <w:rsid w:val="00377BBD"/>
    <w:rsid w:val="003805F6"/>
    <w:rsid w:val="00382D5C"/>
    <w:rsid w:val="00382F93"/>
    <w:rsid w:val="00383622"/>
    <w:rsid w:val="00384D81"/>
    <w:rsid w:val="00385157"/>
    <w:rsid w:val="003854E6"/>
    <w:rsid w:val="00385572"/>
    <w:rsid w:val="003856C1"/>
    <w:rsid w:val="00385A68"/>
    <w:rsid w:val="00386B00"/>
    <w:rsid w:val="00386BE4"/>
    <w:rsid w:val="00387D41"/>
    <w:rsid w:val="00390763"/>
    <w:rsid w:val="00390ABE"/>
    <w:rsid w:val="00390D0F"/>
    <w:rsid w:val="00391F98"/>
    <w:rsid w:val="0039322A"/>
    <w:rsid w:val="003938A8"/>
    <w:rsid w:val="00394E56"/>
    <w:rsid w:val="00395A34"/>
    <w:rsid w:val="00395F9E"/>
    <w:rsid w:val="00396632"/>
    <w:rsid w:val="003A0819"/>
    <w:rsid w:val="003A096B"/>
    <w:rsid w:val="003A13BC"/>
    <w:rsid w:val="003A1ACA"/>
    <w:rsid w:val="003A1FDD"/>
    <w:rsid w:val="003A29C2"/>
    <w:rsid w:val="003A2D30"/>
    <w:rsid w:val="003A3127"/>
    <w:rsid w:val="003A4CD8"/>
    <w:rsid w:val="003A5BB0"/>
    <w:rsid w:val="003A5C3D"/>
    <w:rsid w:val="003A6783"/>
    <w:rsid w:val="003A6D68"/>
    <w:rsid w:val="003A71FB"/>
    <w:rsid w:val="003A7539"/>
    <w:rsid w:val="003A7887"/>
    <w:rsid w:val="003A7A82"/>
    <w:rsid w:val="003B0E78"/>
    <w:rsid w:val="003B1D6B"/>
    <w:rsid w:val="003B2158"/>
    <w:rsid w:val="003B217D"/>
    <w:rsid w:val="003B3210"/>
    <w:rsid w:val="003B4BE7"/>
    <w:rsid w:val="003B4C19"/>
    <w:rsid w:val="003B5522"/>
    <w:rsid w:val="003B5D4C"/>
    <w:rsid w:val="003B5F27"/>
    <w:rsid w:val="003B6846"/>
    <w:rsid w:val="003B6CA9"/>
    <w:rsid w:val="003C0544"/>
    <w:rsid w:val="003C22C1"/>
    <w:rsid w:val="003C3ADC"/>
    <w:rsid w:val="003C43EC"/>
    <w:rsid w:val="003C4576"/>
    <w:rsid w:val="003C4BC6"/>
    <w:rsid w:val="003C4C9E"/>
    <w:rsid w:val="003C4DC1"/>
    <w:rsid w:val="003C5ACC"/>
    <w:rsid w:val="003C5C27"/>
    <w:rsid w:val="003C5E9C"/>
    <w:rsid w:val="003C6E17"/>
    <w:rsid w:val="003C70CE"/>
    <w:rsid w:val="003D0F9D"/>
    <w:rsid w:val="003D34B4"/>
    <w:rsid w:val="003D383E"/>
    <w:rsid w:val="003D3E39"/>
    <w:rsid w:val="003D4A42"/>
    <w:rsid w:val="003D518B"/>
    <w:rsid w:val="003D5773"/>
    <w:rsid w:val="003D5BCA"/>
    <w:rsid w:val="003D74D6"/>
    <w:rsid w:val="003D768E"/>
    <w:rsid w:val="003E075F"/>
    <w:rsid w:val="003E19E3"/>
    <w:rsid w:val="003E20E0"/>
    <w:rsid w:val="003E2F11"/>
    <w:rsid w:val="003E32EF"/>
    <w:rsid w:val="003E3EE7"/>
    <w:rsid w:val="003E4035"/>
    <w:rsid w:val="003E4559"/>
    <w:rsid w:val="003E4C83"/>
    <w:rsid w:val="003E68B7"/>
    <w:rsid w:val="003E7338"/>
    <w:rsid w:val="003F0DCD"/>
    <w:rsid w:val="003F0F09"/>
    <w:rsid w:val="003F1092"/>
    <w:rsid w:val="003F1E2C"/>
    <w:rsid w:val="003F2002"/>
    <w:rsid w:val="003F248D"/>
    <w:rsid w:val="003F2F62"/>
    <w:rsid w:val="003F4052"/>
    <w:rsid w:val="003F44EF"/>
    <w:rsid w:val="003F4947"/>
    <w:rsid w:val="003F4B99"/>
    <w:rsid w:val="003F577B"/>
    <w:rsid w:val="003F5E43"/>
    <w:rsid w:val="003F6631"/>
    <w:rsid w:val="003F7606"/>
    <w:rsid w:val="0040312A"/>
    <w:rsid w:val="00403D26"/>
    <w:rsid w:val="004061C9"/>
    <w:rsid w:val="0040620C"/>
    <w:rsid w:val="0040668D"/>
    <w:rsid w:val="00407111"/>
    <w:rsid w:val="00412C92"/>
    <w:rsid w:val="004131B5"/>
    <w:rsid w:val="004131C5"/>
    <w:rsid w:val="00413854"/>
    <w:rsid w:val="0041406B"/>
    <w:rsid w:val="00415243"/>
    <w:rsid w:val="004174B8"/>
    <w:rsid w:val="00417D7C"/>
    <w:rsid w:val="004202F2"/>
    <w:rsid w:val="00421400"/>
    <w:rsid w:val="00421587"/>
    <w:rsid w:val="00421F8C"/>
    <w:rsid w:val="00423729"/>
    <w:rsid w:val="00424953"/>
    <w:rsid w:val="00424E5B"/>
    <w:rsid w:val="00425241"/>
    <w:rsid w:val="00425862"/>
    <w:rsid w:val="00426154"/>
    <w:rsid w:val="004268F4"/>
    <w:rsid w:val="00427250"/>
    <w:rsid w:val="0042729C"/>
    <w:rsid w:val="004274DD"/>
    <w:rsid w:val="00427FB9"/>
    <w:rsid w:val="00430375"/>
    <w:rsid w:val="00430DE4"/>
    <w:rsid w:val="00431176"/>
    <w:rsid w:val="00431DEF"/>
    <w:rsid w:val="00432EF7"/>
    <w:rsid w:val="00434A6F"/>
    <w:rsid w:val="004350C6"/>
    <w:rsid w:val="004350F8"/>
    <w:rsid w:val="00435752"/>
    <w:rsid w:val="00435F1A"/>
    <w:rsid w:val="00435F9B"/>
    <w:rsid w:val="00436933"/>
    <w:rsid w:val="00436A2C"/>
    <w:rsid w:val="00436DE4"/>
    <w:rsid w:val="00436F06"/>
    <w:rsid w:val="00436F54"/>
    <w:rsid w:val="00437243"/>
    <w:rsid w:val="00437E00"/>
    <w:rsid w:val="00437E7A"/>
    <w:rsid w:val="00440104"/>
    <w:rsid w:val="0044019E"/>
    <w:rsid w:val="004415DF"/>
    <w:rsid w:val="004416F3"/>
    <w:rsid w:val="00441865"/>
    <w:rsid w:val="00441A2D"/>
    <w:rsid w:val="00442294"/>
    <w:rsid w:val="0044324E"/>
    <w:rsid w:val="004446B9"/>
    <w:rsid w:val="00444FE4"/>
    <w:rsid w:val="00445847"/>
    <w:rsid w:val="00445F4A"/>
    <w:rsid w:val="0044644E"/>
    <w:rsid w:val="00446827"/>
    <w:rsid w:val="00446DC7"/>
    <w:rsid w:val="00447D7A"/>
    <w:rsid w:val="00450C4B"/>
    <w:rsid w:val="00450D42"/>
    <w:rsid w:val="0045179C"/>
    <w:rsid w:val="004522AD"/>
    <w:rsid w:val="00452823"/>
    <w:rsid w:val="00453F82"/>
    <w:rsid w:val="00454F2F"/>
    <w:rsid w:val="0045519C"/>
    <w:rsid w:val="00455864"/>
    <w:rsid w:val="00455E3F"/>
    <w:rsid w:val="004560C1"/>
    <w:rsid w:val="004562E7"/>
    <w:rsid w:val="0046092F"/>
    <w:rsid w:val="00460CFC"/>
    <w:rsid w:val="004615F0"/>
    <w:rsid w:val="00463306"/>
    <w:rsid w:val="00463882"/>
    <w:rsid w:val="0046454C"/>
    <w:rsid w:val="00464AC6"/>
    <w:rsid w:val="00465027"/>
    <w:rsid w:val="0046596B"/>
    <w:rsid w:val="0046602D"/>
    <w:rsid w:val="004677EC"/>
    <w:rsid w:val="00471E12"/>
    <w:rsid w:val="00472041"/>
    <w:rsid w:val="0047309F"/>
    <w:rsid w:val="004743EE"/>
    <w:rsid w:val="00474BB0"/>
    <w:rsid w:val="004758FC"/>
    <w:rsid w:val="004806FA"/>
    <w:rsid w:val="0048093C"/>
    <w:rsid w:val="00480952"/>
    <w:rsid w:val="00481D9D"/>
    <w:rsid w:val="00481DA7"/>
    <w:rsid w:val="00481EB7"/>
    <w:rsid w:val="004829C6"/>
    <w:rsid w:val="00482FCF"/>
    <w:rsid w:val="00483003"/>
    <w:rsid w:val="0048555C"/>
    <w:rsid w:val="004858A2"/>
    <w:rsid w:val="004858A3"/>
    <w:rsid w:val="004859E5"/>
    <w:rsid w:val="00485B0D"/>
    <w:rsid w:val="0048625A"/>
    <w:rsid w:val="00486DB7"/>
    <w:rsid w:val="0049003C"/>
    <w:rsid w:val="004902A6"/>
    <w:rsid w:val="0049042D"/>
    <w:rsid w:val="00491EE5"/>
    <w:rsid w:val="004921C8"/>
    <w:rsid w:val="004931D3"/>
    <w:rsid w:val="0049376F"/>
    <w:rsid w:val="004940DF"/>
    <w:rsid w:val="00494317"/>
    <w:rsid w:val="0049717E"/>
    <w:rsid w:val="004A0793"/>
    <w:rsid w:val="004A07DE"/>
    <w:rsid w:val="004A0802"/>
    <w:rsid w:val="004A0AB1"/>
    <w:rsid w:val="004A171A"/>
    <w:rsid w:val="004A28A9"/>
    <w:rsid w:val="004A419C"/>
    <w:rsid w:val="004A4411"/>
    <w:rsid w:val="004A49EE"/>
    <w:rsid w:val="004A57A7"/>
    <w:rsid w:val="004A5F7B"/>
    <w:rsid w:val="004A618B"/>
    <w:rsid w:val="004A701A"/>
    <w:rsid w:val="004A7028"/>
    <w:rsid w:val="004A713C"/>
    <w:rsid w:val="004B122C"/>
    <w:rsid w:val="004B1FB3"/>
    <w:rsid w:val="004B1FCC"/>
    <w:rsid w:val="004B2641"/>
    <w:rsid w:val="004B4F4B"/>
    <w:rsid w:val="004B6494"/>
    <w:rsid w:val="004B6A8D"/>
    <w:rsid w:val="004B6F26"/>
    <w:rsid w:val="004B7764"/>
    <w:rsid w:val="004B795E"/>
    <w:rsid w:val="004C0E41"/>
    <w:rsid w:val="004C17F6"/>
    <w:rsid w:val="004C1E19"/>
    <w:rsid w:val="004C1F63"/>
    <w:rsid w:val="004C210C"/>
    <w:rsid w:val="004C2404"/>
    <w:rsid w:val="004C2C4B"/>
    <w:rsid w:val="004C3075"/>
    <w:rsid w:val="004C31E0"/>
    <w:rsid w:val="004C360D"/>
    <w:rsid w:val="004C3936"/>
    <w:rsid w:val="004C4503"/>
    <w:rsid w:val="004C51BC"/>
    <w:rsid w:val="004C6474"/>
    <w:rsid w:val="004C7572"/>
    <w:rsid w:val="004C77D0"/>
    <w:rsid w:val="004C7BDA"/>
    <w:rsid w:val="004D001B"/>
    <w:rsid w:val="004D17D5"/>
    <w:rsid w:val="004D2597"/>
    <w:rsid w:val="004D282C"/>
    <w:rsid w:val="004D2D41"/>
    <w:rsid w:val="004D373B"/>
    <w:rsid w:val="004D3882"/>
    <w:rsid w:val="004D47AD"/>
    <w:rsid w:val="004D570D"/>
    <w:rsid w:val="004D5DD5"/>
    <w:rsid w:val="004D6553"/>
    <w:rsid w:val="004D788A"/>
    <w:rsid w:val="004E070C"/>
    <w:rsid w:val="004E0EBF"/>
    <w:rsid w:val="004E12A3"/>
    <w:rsid w:val="004E318B"/>
    <w:rsid w:val="004E39DE"/>
    <w:rsid w:val="004E5E81"/>
    <w:rsid w:val="004E6104"/>
    <w:rsid w:val="004E64BD"/>
    <w:rsid w:val="004E660C"/>
    <w:rsid w:val="004E6A34"/>
    <w:rsid w:val="004E7059"/>
    <w:rsid w:val="004E71C5"/>
    <w:rsid w:val="004E7334"/>
    <w:rsid w:val="004F0BC8"/>
    <w:rsid w:val="004F11E9"/>
    <w:rsid w:val="004F2388"/>
    <w:rsid w:val="004F3BED"/>
    <w:rsid w:val="004F3D13"/>
    <w:rsid w:val="004F3DA7"/>
    <w:rsid w:val="004F4574"/>
    <w:rsid w:val="004F4E7E"/>
    <w:rsid w:val="004F5B14"/>
    <w:rsid w:val="004F5CD3"/>
    <w:rsid w:val="004F5DCC"/>
    <w:rsid w:val="004F60E0"/>
    <w:rsid w:val="004F6807"/>
    <w:rsid w:val="004F6F33"/>
    <w:rsid w:val="004F77A7"/>
    <w:rsid w:val="004F7A9F"/>
    <w:rsid w:val="005002EF"/>
    <w:rsid w:val="00500949"/>
    <w:rsid w:val="00501B1F"/>
    <w:rsid w:val="00503EC9"/>
    <w:rsid w:val="0050425B"/>
    <w:rsid w:val="00505508"/>
    <w:rsid w:val="00505C69"/>
    <w:rsid w:val="00505CB2"/>
    <w:rsid w:val="00505CCA"/>
    <w:rsid w:val="00506C2C"/>
    <w:rsid w:val="0051114F"/>
    <w:rsid w:val="005111D1"/>
    <w:rsid w:val="0051277D"/>
    <w:rsid w:val="00512B67"/>
    <w:rsid w:val="00513099"/>
    <w:rsid w:val="00513CE6"/>
    <w:rsid w:val="00513EC4"/>
    <w:rsid w:val="005142E4"/>
    <w:rsid w:val="00514FE6"/>
    <w:rsid w:val="00515721"/>
    <w:rsid w:val="00516541"/>
    <w:rsid w:val="00517EFB"/>
    <w:rsid w:val="00517F18"/>
    <w:rsid w:val="005203E8"/>
    <w:rsid w:val="00520417"/>
    <w:rsid w:val="00521601"/>
    <w:rsid w:val="00521BE3"/>
    <w:rsid w:val="00523529"/>
    <w:rsid w:val="00523906"/>
    <w:rsid w:val="00523BAF"/>
    <w:rsid w:val="00523E4F"/>
    <w:rsid w:val="0052488F"/>
    <w:rsid w:val="00524DCC"/>
    <w:rsid w:val="005259DB"/>
    <w:rsid w:val="00527626"/>
    <w:rsid w:val="0053005A"/>
    <w:rsid w:val="005301A1"/>
    <w:rsid w:val="0053162E"/>
    <w:rsid w:val="005317CE"/>
    <w:rsid w:val="00532F9A"/>
    <w:rsid w:val="00533D3A"/>
    <w:rsid w:val="00534620"/>
    <w:rsid w:val="005347B5"/>
    <w:rsid w:val="00534874"/>
    <w:rsid w:val="005365AA"/>
    <w:rsid w:val="005406BF"/>
    <w:rsid w:val="00540DA9"/>
    <w:rsid w:val="00542219"/>
    <w:rsid w:val="0054281D"/>
    <w:rsid w:val="005439AF"/>
    <w:rsid w:val="00543DB7"/>
    <w:rsid w:val="00544044"/>
    <w:rsid w:val="00544903"/>
    <w:rsid w:val="0054502A"/>
    <w:rsid w:val="00545777"/>
    <w:rsid w:val="0054652D"/>
    <w:rsid w:val="00547200"/>
    <w:rsid w:val="00547391"/>
    <w:rsid w:val="00547C0A"/>
    <w:rsid w:val="00551A91"/>
    <w:rsid w:val="00551B3E"/>
    <w:rsid w:val="005523DE"/>
    <w:rsid w:val="00552FC8"/>
    <w:rsid w:val="0055394A"/>
    <w:rsid w:val="00554AD5"/>
    <w:rsid w:val="00555498"/>
    <w:rsid w:val="00556EB6"/>
    <w:rsid w:val="005570F2"/>
    <w:rsid w:val="00557487"/>
    <w:rsid w:val="00557B9B"/>
    <w:rsid w:val="005603FC"/>
    <w:rsid w:val="00560B24"/>
    <w:rsid w:val="00560C32"/>
    <w:rsid w:val="00560E38"/>
    <w:rsid w:val="005613AD"/>
    <w:rsid w:val="0056172D"/>
    <w:rsid w:val="00561F26"/>
    <w:rsid w:val="005621AE"/>
    <w:rsid w:val="00563332"/>
    <w:rsid w:val="005636B6"/>
    <w:rsid w:val="005639A2"/>
    <w:rsid w:val="00563E33"/>
    <w:rsid w:val="00564FD4"/>
    <w:rsid w:val="00566138"/>
    <w:rsid w:val="00566AC2"/>
    <w:rsid w:val="00567EFB"/>
    <w:rsid w:val="00570BDC"/>
    <w:rsid w:val="005714A7"/>
    <w:rsid w:val="00571AB0"/>
    <w:rsid w:val="00571D53"/>
    <w:rsid w:val="0057271D"/>
    <w:rsid w:val="0057273A"/>
    <w:rsid w:val="0057283B"/>
    <w:rsid w:val="0057377A"/>
    <w:rsid w:val="00573B36"/>
    <w:rsid w:val="00574B8E"/>
    <w:rsid w:val="0057502B"/>
    <w:rsid w:val="00575D74"/>
    <w:rsid w:val="00576320"/>
    <w:rsid w:val="005766F2"/>
    <w:rsid w:val="005773F9"/>
    <w:rsid w:val="0058057A"/>
    <w:rsid w:val="005815ED"/>
    <w:rsid w:val="00581C0B"/>
    <w:rsid w:val="00582588"/>
    <w:rsid w:val="005855FD"/>
    <w:rsid w:val="005856C5"/>
    <w:rsid w:val="005859D9"/>
    <w:rsid w:val="00587B57"/>
    <w:rsid w:val="005910B4"/>
    <w:rsid w:val="005919A1"/>
    <w:rsid w:val="00592453"/>
    <w:rsid w:val="005932D7"/>
    <w:rsid w:val="005932D8"/>
    <w:rsid w:val="005933B5"/>
    <w:rsid w:val="00593930"/>
    <w:rsid w:val="00594240"/>
    <w:rsid w:val="00595007"/>
    <w:rsid w:val="00595EAB"/>
    <w:rsid w:val="00595EC4"/>
    <w:rsid w:val="005968F0"/>
    <w:rsid w:val="00597CC4"/>
    <w:rsid w:val="00597D42"/>
    <w:rsid w:val="00597F88"/>
    <w:rsid w:val="005A0A94"/>
    <w:rsid w:val="005A1993"/>
    <w:rsid w:val="005A2767"/>
    <w:rsid w:val="005A27F4"/>
    <w:rsid w:val="005A29A6"/>
    <w:rsid w:val="005A2EB7"/>
    <w:rsid w:val="005A34C1"/>
    <w:rsid w:val="005A3EB4"/>
    <w:rsid w:val="005A5242"/>
    <w:rsid w:val="005A5306"/>
    <w:rsid w:val="005A6951"/>
    <w:rsid w:val="005A7579"/>
    <w:rsid w:val="005A78C7"/>
    <w:rsid w:val="005A7903"/>
    <w:rsid w:val="005B00F7"/>
    <w:rsid w:val="005B1C9C"/>
    <w:rsid w:val="005B20E8"/>
    <w:rsid w:val="005B2BC0"/>
    <w:rsid w:val="005B54CD"/>
    <w:rsid w:val="005B58C3"/>
    <w:rsid w:val="005B63B4"/>
    <w:rsid w:val="005B72D2"/>
    <w:rsid w:val="005B7BA8"/>
    <w:rsid w:val="005C041F"/>
    <w:rsid w:val="005C17C5"/>
    <w:rsid w:val="005C22F2"/>
    <w:rsid w:val="005C2D71"/>
    <w:rsid w:val="005C476B"/>
    <w:rsid w:val="005C527D"/>
    <w:rsid w:val="005C57A5"/>
    <w:rsid w:val="005C7250"/>
    <w:rsid w:val="005C78E4"/>
    <w:rsid w:val="005D04F7"/>
    <w:rsid w:val="005D17E7"/>
    <w:rsid w:val="005D1B20"/>
    <w:rsid w:val="005D1E5D"/>
    <w:rsid w:val="005D27D6"/>
    <w:rsid w:val="005D40B6"/>
    <w:rsid w:val="005D4DF0"/>
    <w:rsid w:val="005D532E"/>
    <w:rsid w:val="005D62F0"/>
    <w:rsid w:val="005D6529"/>
    <w:rsid w:val="005D66B5"/>
    <w:rsid w:val="005D6703"/>
    <w:rsid w:val="005D6F51"/>
    <w:rsid w:val="005D7220"/>
    <w:rsid w:val="005E1AA7"/>
    <w:rsid w:val="005E292E"/>
    <w:rsid w:val="005E29CE"/>
    <w:rsid w:val="005E2D3E"/>
    <w:rsid w:val="005E2F21"/>
    <w:rsid w:val="005E3098"/>
    <w:rsid w:val="005E39E0"/>
    <w:rsid w:val="005E4581"/>
    <w:rsid w:val="005E4D62"/>
    <w:rsid w:val="005E641C"/>
    <w:rsid w:val="005E7AA9"/>
    <w:rsid w:val="005E7E0A"/>
    <w:rsid w:val="005F0E7E"/>
    <w:rsid w:val="005F23BA"/>
    <w:rsid w:val="005F2C03"/>
    <w:rsid w:val="005F3949"/>
    <w:rsid w:val="005F3F4F"/>
    <w:rsid w:val="005F40D9"/>
    <w:rsid w:val="005F4C8C"/>
    <w:rsid w:val="005F5BE6"/>
    <w:rsid w:val="005F5D44"/>
    <w:rsid w:val="005F5D4C"/>
    <w:rsid w:val="005F652A"/>
    <w:rsid w:val="005F659C"/>
    <w:rsid w:val="005F6860"/>
    <w:rsid w:val="005F6E8D"/>
    <w:rsid w:val="005F7BA0"/>
    <w:rsid w:val="00600255"/>
    <w:rsid w:val="00600946"/>
    <w:rsid w:val="00600E7D"/>
    <w:rsid w:val="00602CCE"/>
    <w:rsid w:val="006031C3"/>
    <w:rsid w:val="00603349"/>
    <w:rsid w:val="0060339F"/>
    <w:rsid w:val="006045CC"/>
    <w:rsid w:val="00604A74"/>
    <w:rsid w:val="00604E2C"/>
    <w:rsid w:val="00605B3D"/>
    <w:rsid w:val="0060737C"/>
    <w:rsid w:val="006103C2"/>
    <w:rsid w:val="00611FCC"/>
    <w:rsid w:val="006124AB"/>
    <w:rsid w:val="006124BF"/>
    <w:rsid w:val="0061272D"/>
    <w:rsid w:val="00612754"/>
    <w:rsid w:val="00613C3C"/>
    <w:rsid w:val="00613FB2"/>
    <w:rsid w:val="00615300"/>
    <w:rsid w:val="006159FC"/>
    <w:rsid w:val="00616FB5"/>
    <w:rsid w:val="00617490"/>
    <w:rsid w:val="00617579"/>
    <w:rsid w:val="00620103"/>
    <w:rsid w:val="006205FD"/>
    <w:rsid w:val="00621ABA"/>
    <w:rsid w:val="00621FF2"/>
    <w:rsid w:val="00622004"/>
    <w:rsid w:val="00622F4E"/>
    <w:rsid w:val="00623D65"/>
    <w:rsid w:val="00624620"/>
    <w:rsid w:val="0062641C"/>
    <w:rsid w:val="006268FD"/>
    <w:rsid w:val="00626F5D"/>
    <w:rsid w:val="00627122"/>
    <w:rsid w:val="0062745C"/>
    <w:rsid w:val="006334A1"/>
    <w:rsid w:val="00633837"/>
    <w:rsid w:val="00633978"/>
    <w:rsid w:val="006340F8"/>
    <w:rsid w:val="00634429"/>
    <w:rsid w:val="00635A43"/>
    <w:rsid w:val="006360CF"/>
    <w:rsid w:val="00636339"/>
    <w:rsid w:val="006364A2"/>
    <w:rsid w:val="00636DCD"/>
    <w:rsid w:val="00637755"/>
    <w:rsid w:val="006377FE"/>
    <w:rsid w:val="006401B3"/>
    <w:rsid w:val="00641A47"/>
    <w:rsid w:val="00641AFE"/>
    <w:rsid w:val="00641F8E"/>
    <w:rsid w:val="0064495C"/>
    <w:rsid w:val="006449BB"/>
    <w:rsid w:val="006465E3"/>
    <w:rsid w:val="00647B5F"/>
    <w:rsid w:val="00647DCD"/>
    <w:rsid w:val="00647DF9"/>
    <w:rsid w:val="00647E66"/>
    <w:rsid w:val="0065166B"/>
    <w:rsid w:val="00652312"/>
    <w:rsid w:val="006531F9"/>
    <w:rsid w:val="00653670"/>
    <w:rsid w:val="0065375D"/>
    <w:rsid w:val="00653DD7"/>
    <w:rsid w:val="00654091"/>
    <w:rsid w:val="006543E1"/>
    <w:rsid w:val="00655426"/>
    <w:rsid w:val="006556FC"/>
    <w:rsid w:val="0065574B"/>
    <w:rsid w:val="00655AEF"/>
    <w:rsid w:val="0065677F"/>
    <w:rsid w:val="00657AD6"/>
    <w:rsid w:val="00657F42"/>
    <w:rsid w:val="00661A4E"/>
    <w:rsid w:val="00661F4A"/>
    <w:rsid w:val="00662030"/>
    <w:rsid w:val="00662A81"/>
    <w:rsid w:val="006637D8"/>
    <w:rsid w:val="00663960"/>
    <w:rsid w:val="00663A65"/>
    <w:rsid w:val="00664113"/>
    <w:rsid w:val="006646BA"/>
    <w:rsid w:val="00665273"/>
    <w:rsid w:val="0066540A"/>
    <w:rsid w:val="0066607F"/>
    <w:rsid w:val="0066612B"/>
    <w:rsid w:val="0066628A"/>
    <w:rsid w:val="00666438"/>
    <w:rsid w:val="00666FD4"/>
    <w:rsid w:val="006674D1"/>
    <w:rsid w:val="0066774F"/>
    <w:rsid w:val="006677AB"/>
    <w:rsid w:val="00667ACC"/>
    <w:rsid w:val="00667BF8"/>
    <w:rsid w:val="00670D76"/>
    <w:rsid w:val="00671870"/>
    <w:rsid w:val="00671C7C"/>
    <w:rsid w:val="00672028"/>
    <w:rsid w:val="006722B9"/>
    <w:rsid w:val="006725F4"/>
    <w:rsid w:val="00672828"/>
    <w:rsid w:val="0067285B"/>
    <w:rsid w:val="00673416"/>
    <w:rsid w:val="00673FB9"/>
    <w:rsid w:val="00674791"/>
    <w:rsid w:val="00674A18"/>
    <w:rsid w:val="00674C66"/>
    <w:rsid w:val="0067546D"/>
    <w:rsid w:val="00676569"/>
    <w:rsid w:val="00676D54"/>
    <w:rsid w:val="00680302"/>
    <w:rsid w:val="00680723"/>
    <w:rsid w:val="006810F6"/>
    <w:rsid w:val="006819A0"/>
    <w:rsid w:val="006825A6"/>
    <w:rsid w:val="00684142"/>
    <w:rsid w:val="0068414A"/>
    <w:rsid w:val="00684880"/>
    <w:rsid w:val="006848EF"/>
    <w:rsid w:val="006860EB"/>
    <w:rsid w:val="00690456"/>
    <w:rsid w:val="006904DC"/>
    <w:rsid w:val="00690AB4"/>
    <w:rsid w:val="00691512"/>
    <w:rsid w:val="00692791"/>
    <w:rsid w:val="00692BDC"/>
    <w:rsid w:val="00692FE4"/>
    <w:rsid w:val="006956B2"/>
    <w:rsid w:val="00696311"/>
    <w:rsid w:val="006971DD"/>
    <w:rsid w:val="00697391"/>
    <w:rsid w:val="006A0C1B"/>
    <w:rsid w:val="006A0F37"/>
    <w:rsid w:val="006A1D6B"/>
    <w:rsid w:val="006A2A27"/>
    <w:rsid w:val="006A301E"/>
    <w:rsid w:val="006A3534"/>
    <w:rsid w:val="006A3F31"/>
    <w:rsid w:val="006A44DB"/>
    <w:rsid w:val="006A4638"/>
    <w:rsid w:val="006A5653"/>
    <w:rsid w:val="006A6507"/>
    <w:rsid w:val="006A6DAA"/>
    <w:rsid w:val="006B1142"/>
    <w:rsid w:val="006B51EB"/>
    <w:rsid w:val="006B52CE"/>
    <w:rsid w:val="006B62B6"/>
    <w:rsid w:val="006B66CE"/>
    <w:rsid w:val="006B7B4F"/>
    <w:rsid w:val="006C060F"/>
    <w:rsid w:val="006C16D4"/>
    <w:rsid w:val="006C3AD0"/>
    <w:rsid w:val="006C4CCC"/>
    <w:rsid w:val="006C52AC"/>
    <w:rsid w:val="006C5CEB"/>
    <w:rsid w:val="006C5EA3"/>
    <w:rsid w:val="006C5EAD"/>
    <w:rsid w:val="006C6761"/>
    <w:rsid w:val="006C7BCB"/>
    <w:rsid w:val="006C7E1D"/>
    <w:rsid w:val="006D1073"/>
    <w:rsid w:val="006D16DE"/>
    <w:rsid w:val="006D1F9B"/>
    <w:rsid w:val="006D2344"/>
    <w:rsid w:val="006D2582"/>
    <w:rsid w:val="006D347D"/>
    <w:rsid w:val="006D3671"/>
    <w:rsid w:val="006D3FF0"/>
    <w:rsid w:val="006D5B54"/>
    <w:rsid w:val="006D7E00"/>
    <w:rsid w:val="006E176A"/>
    <w:rsid w:val="006E1CED"/>
    <w:rsid w:val="006E1FBF"/>
    <w:rsid w:val="006E2E68"/>
    <w:rsid w:val="006E31B8"/>
    <w:rsid w:val="006E3741"/>
    <w:rsid w:val="006E4C61"/>
    <w:rsid w:val="006E4CC4"/>
    <w:rsid w:val="006E576E"/>
    <w:rsid w:val="006E5E0C"/>
    <w:rsid w:val="006E6092"/>
    <w:rsid w:val="006E724F"/>
    <w:rsid w:val="006E764D"/>
    <w:rsid w:val="006F08CE"/>
    <w:rsid w:val="006F511B"/>
    <w:rsid w:val="006F55FF"/>
    <w:rsid w:val="006F6C5C"/>
    <w:rsid w:val="00700ABA"/>
    <w:rsid w:val="00700FD2"/>
    <w:rsid w:val="007013FB"/>
    <w:rsid w:val="00701842"/>
    <w:rsid w:val="00701A62"/>
    <w:rsid w:val="007024AD"/>
    <w:rsid w:val="0070289C"/>
    <w:rsid w:val="007033AC"/>
    <w:rsid w:val="00704AFC"/>
    <w:rsid w:val="00706C7B"/>
    <w:rsid w:val="0070717D"/>
    <w:rsid w:val="00707247"/>
    <w:rsid w:val="00707659"/>
    <w:rsid w:val="00710125"/>
    <w:rsid w:val="007104A6"/>
    <w:rsid w:val="00710A33"/>
    <w:rsid w:val="00710E0E"/>
    <w:rsid w:val="007123D5"/>
    <w:rsid w:val="007131C0"/>
    <w:rsid w:val="0071335C"/>
    <w:rsid w:val="0071385D"/>
    <w:rsid w:val="00713D5C"/>
    <w:rsid w:val="00714725"/>
    <w:rsid w:val="007150A7"/>
    <w:rsid w:val="00715412"/>
    <w:rsid w:val="00715AB1"/>
    <w:rsid w:val="00715CFF"/>
    <w:rsid w:val="00715FC2"/>
    <w:rsid w:val="0071612C"/>
    <w:rsid w:val="007161A8"/>
    <w:rsid w:val="00716D97"/>
    <w:rsid w:val="007174D8"/>
    <w:rsid w:val="007209CF"/>
    <w:rsid w:val="00721864"/>
    <w:rsid w:val="00721B3E"/>
    <w:rsid w:val="00722267"/>
    <w:rsid w:val="007229F0"/>
    <w:rsid w:val="00724E40"/>
    <w:rsid w:val="007258B7"/>
    <w:rsid w:val="007259C7"/>
    <w:rsid w:val="00725F7F"/>
    <w:rsid w:val="00725FA1"/>
    <w:rsid w:val="00726CE6"/>
    <w:rsid w:val="007274CC"/>
    <w:rsid w:val="0073087D"/>
    <w:rsid w:val="00730C9D"/>
    <w:rsid w:val="00731DA5"/>
    <w:rsid w:val="00731DE6"/>
    <w:rsid w:val="00731E8B"/>
    <w:rsid w:val="00732CA8"/>
    <w:rsid w:val="00733F6A"/>
    <w:rsid w:val="00734B78"/>
    <w:rsid w:val="00736819"/>
    <w:rsid w:val="00737DFC"/>
    <w:rsid w:val="00737E77"/>
    <w:rsid w:val="00740A85"/>
    <w:rsid w:val="00740BB8"/>
    <w:rsid w:val="00740FFB"/>
    <w:rsid w:val="0074104C"/>
    <w:rsid w:val="0074170B"/>
    <w:rsid w:val="00741B09"/>
    <w:rsid w:val="00741B7B"/>
    <w:rsid w:val="00741BC9"/>
    <w:rsid w:val="00742F6A"/>
    <w:rsid w:val="0074318D"/>
    <w:rsid w:val="0074360B"/>
    <w:rsid w:val="0074397D"/>
    <w:rsid w:val="00743E2D"/>
    <w:rsid w:val="00744000"/>
    <w:rsid w:val="0074490A"/>
    <w:rsid w:val="00744A78"/>
    <w:rsid w:val="00744D06"/>
    <w:rsid w:val="007451E2"/>
    <w:rsid w:val="007452A2"/>
    <w:rsid w:val="00746045"/>
    <w:rsid w:val="00747499"/>
    <w:rsid w:val="00747C0C"/>
    <w:rsid w:val="00750630"/>
    <w:rsid w:val="007508CB"/>
    <w:rsid w:val="0075152B"/>
    <w:rsid w:val="00751647"/>
    <w:rsid w:val="00751AB1"/>
    <w:rsid w:val="00752409"/>
    <w:rsid w:val="0075261A"/>
    <w:rsid w:val="00752A7D"/>
    <w:rsid w:val="00753293"/>
    <w:rsid w:val="00753A93"/>
    <w:rsid w:val="00754295"/>
    <w:rsid w:val="0075446A"/>
    <w:rsid w:val="00754ADB"/>
    <w:rsid w:val="0075615F"/>
    <w:rsid w:val="00756ED0"/>
    <w:rsid w:val="00756FD4"/>
    <w:rsid w:val="0075700B"/>
    <w:rsid w:val="00757297"/>
    <w:rsid w:val="00757C6D"/>
    <w:rsid w:val="00757DDD"/>
    <w:rsid w:val="00760CE5"/>
    <w:rsid w:val="00760E63"/>
    <w:rsid w:val="00760FBA"/>
    <w:rsid w:val="00762268"/>
    <w:rsid w:val="0076291F"/>
    <w:rsid w:val="00762FCC"/>
    <w:rsid w:val="00763947"/>
    <w:rsid w:val="0076447D"/>
    <w:rsid w:val="007647E6"/>
    <w:rsid w:val="007654F3"/>
    <w:rsid w:val="007656E8"/>
    <w:rsid w:val="00766025"/>
    <w:rsid w:val="00766464"/>
    <w:rsid w:val="007679D8"/>
    <w:rsid w:val="00770532"/>
    <w:rsid w:val="0077074D"/>
    <w:rsid w:val="00771694"/>
    <w:rsid w:val="00771B9C"/>
    <w:rsid w:val="00773E47"/>
    <w:rsid w:val="00774CA4"/>
    <w:rsid w:val="007759BE"/>
    <w:rsid w:val="00775D9E"/>
    <w:rsid w:val="0077790D"/>
    <w:rsid w:val="007806EE"/>
    <w:rsid w:val="007820D7"/>
    <w:rsid w:val="007823C8"/>
    <w:rsid w:val="00782679"/>
    <w:rsid w:val="0078273E"/>
    <w:rsid w:val="00782F4E"/>
    <w:rsid w:val="0078311E"/>
    <w:rsid w:val="007833DB"/>
    <w:rsid w:val="00783E1A"/>
    <w:rsid w:val="007847F5"/>
    <w:rsid w:val="007853E2"/>
    <w:rsid w:val="00785A00"/>
    <w:rsid w:val="0078664B"/>
    <w:rsid w:val="0078669C"/>
    <w:rsid w:val="007871E6"/>
    <w:rsid w:val="00787577"/>
    <w:rsid w:val="0078789B"/>
    <w:rsid w:val="007879F9"/>
    <w:rsid w:val="00787BC8"/>
    <w:rsid w:val="00787FF9"/>
    <w:rsid w:val="007902C9"/>
    <w:rsid w:val="00790CFD"/>
    <w:rsid w:val="00791545"/>
    <w:rsid w:val="007919F6"/>
    <w:rsid w:val="00791D1B"/>
    <w:rsid w:val="00791E11"/>
    <w:rsid w:val="00791F71"/>
    <w:rsid w:val="00792886"/>
    <w:rsid w:val="00793CF7"/>
    <w:rsid w:val="00793ED3"/>
    <w:rsid w:val="007945D9"/>
    <w:rsid w:val="00794B4D"/>
    <w:rsid w:val="0079519C"/>
    <w:rsid w:val="00795260"/>
    <w:rsid w:val="00795AAF"/>
    <w:rsid w:val="00795B88"/>
    <w:rsid w:val="00795B94"/>
    <w:rsid w:val="00795E4B"/>
    <w:rsid w:val="007967BD"/>
    <w:rsid w:val="007967ED"/>
    <w:rsid w:val="007A0A83"/>
    <w:rsid w:val="007A1727"/>
    <w:rsid w:val="007A1817"/>
    <w:rsid w:val="007A18AC"/>
    <w:rsid w:val="007A1A2C"/>
    <w:rsid w:val="007A2B8B"/>
    <w:rsid w:val="007A2BE9"/>
    <w:rsid w:val="007A3085"/>
    <w:rsid w:val="007A3CEC"/>
    <w:rsid w:val="007A47AE"/>
    <w:rsid w:val="007A480C"/>
    <w:rsid w:val="007A5230"/>
    <w:rsid w:val="007A66F6"/>
    <w:rsid w:val="007B0A5A"/>
    <w:rsid w:val="007B1F19"/>
    <w:rsid w:val="007B20BC"/>
    <w:rsid w:val="007B2545"/>
    <w:rsid w:val="007B3901"/>
    <w:rsid w:val="007B3C29"/>
    <w:rsid w:val="007B4654"/>
    <w:rsid w:val="007B632F"/>
    <w:rsid w:val="007B647A"/>
    <w:rsid w:val="007B65A2"/>
    <w:rsid w:val="007B7321"/>
    <w:rsid w:val="007B76CA"/>
    <w:rsid w:val="007B7953"/>
    <w:rsid w:val="007B7BD7"/>
    <w:rsid w:val="007B7FB2"/>
    <w:rsid w:val="007C072F"/>
    <w:rsid w:val="007C0D8E"/>
    <w:rsid w:val="007C1538"/>
    <w:rsid w:val="007C16FA"/>
    <w:rsid w:val="007C3F4D"/>
    <w:rsid w:val="007C4481"/>
    <w:rsid w:val="007C512D"/>
    <w:rsid w:val="007C5401"/>
    <w:rsid w:val="007C5630"/>
    <w:rsid w:val="007C5C43"/>
    <w:rsid w:val="007C63F2"/>
    <w:rsid w:val="007C6BE2"/>
    <w:rsid w:val="007C6FCE"/>
    <w:rsid w:val="007C780C"/>
    <w:rsid w:val="007C78B2"/>
    <w:rsid w:val="007D0212"/>
    <w:rsid w:val="007D0C4D"/>
    <w:rsid w:val="007D1DD0"/>
    <w:rsid w:val="007D2660"/>
    <w:rsid w:val="007D362C"/>
    <w:rsid w:val="007D3915"/>
    <w:rsid w:val="007D3B4C"/>
    <w:rsid w:val="007D3B5E"/>
    <w:rsid w:val="007D49DF"/>
    <w:rsid w:val="007D4E32"/>
    <w:rsid w:val="007D5710"/>
    <w:rsid w:val="007D618B"/>
    <w:rsid w:val="007D66CE"/>
    <w:rsid w:val="007D680D"/>
    <w:rsid w:val="007D6B40"/>
    <w:rsid w:val="007D7F5F"/>
    <w:rsid w:val="007E0BE4"/>
    <w:rsid w:val="007E1326"/>
    <w:rsid w:val="007E176B"/>
    <w:rsid w:val="007E215C"/>
    <w:rsid w:val="007E245B"/>
    <w:rsid w:val="007E2FD0"/>
    <w:rsid w:val="007E3235"/>
    <w:rsid w:val="007E356D"/>
    <w:rsid w:val="007E3C70"/>
    <w:rsid w:val="007E3E21"/>
    <w:rsid w:val="007E4ADE"/>
    <w:rsid w:val="007E4F77"/>
    <w:rsid w:val="007E5CE5"/>
    <w:rsid w:val="007E6B47"/>
    <w:rsid w:val="007E6BD9"/>
    <w:rsid w:val="007E6D6B"/>
    <w:rsid w:val="007E70A9"/>
    <w:rsid w:val="007E72CA"/>
    <w:rsid w:val="007E7CB9"/>
    <w:rsid w:val="007E7F4E"/>
    <w:rsid w:val="007E7F95"/>
    <w:rsid w:val="007F0234"/>
    <w:rsid w:val="007F22BE"/>
    <w:rsid w:val="007F25E5"/>
    <w:rsid w:val="007F3127"/>
    <w:rsid w:val="007F3524"/>
    <w:rsid w:val="007F444C"/>
    <w:rsid w:val="007F45AF"/>
    <w:rsid w:val="007F5DDB"/>
    <w:rsid w:val="007F61C2"/>
    <w:rsid w:val="007F6421"/>
    <w:rsid w:val="007F7496"/>
    <w:rsid w:val="007F776B"/>
    <w:rsid w:val="00800399"/>
    <w:rsid w:val="0080068B"/>
    <w:rsid w:val="008009B3"/>
    <w:rsid w:val="00802960"/>
    <w:rsid w:val="00803111"/>
    <w:rsid w:val="0080337E"/>
    <w:rsid w:val="008037C4"/>
    <w:rsid w:val="00803E3B"/>
    <w:rsid w:val="0080497F"/>
    <w:rsid w:val="008049AA"/>
    <w:rsid w:val="00804B50"/>
    <w:rsid w:val="00804C21"/>
    <w:rsid w:val="00806504"/>
    <w:rsid w:val="0080668A"/>
    <w:rsid w:val="00806D16"/>
    <w:rsid w:val="008077AE"/>
    <w:rsid w:val="00807E01"/>
    <w:rsid w:val="0081016D"/>
    <w:rsid w:val="00810898"/>
    <w:rsid w:val="00810A21"/>
    <w:rsid w:val="00810B77"/>
    <w:rsid w:val="00811A04"/>
    <w:rsid w:val="00811D32"/>
    <w:rsid w:val="00812F8E"/>
    <w:rsid w:val="00813EBF"/>
    <w:rsid w:val="00813ECB"/>
    <w:rsid w:val="00814B64"/>
    <w:rsid w:val="008153A2"/>
    <w:rsid w:val="00816407"/>
    <w:rsid w:val="00816A5A"/>
    <w:rsid w:val="008207B6"/>
    <w:rsid w:val="00820953"/>
    <w:rsid w:val="00820A6F"/>
    <w:rsid w:val="00821C45"/>
    <w:rsid w:val="00822A0B"/>
    <w:rsid w:val="00822C2E"/>
    <w:rsid w:val="008239CB"/>
    <w:rsid w:val="00824393"/>
    <w:rsid w:val="008245E0"/>
    <w:rsid w:val="008247F4"/>
    <w:rsid w:val="0082511A"/>
    <w:rsid w:val="00825581"/>
    <w:rsid w:val="008258A0"/>
    <w:rsid w:val="00827307"/>
    <w:rsid w:val="00827542"/>
    <w:rsid w:val="00827E11"/>
    <w:rsid w:val="008311D9"/>
    <w:rsid w:val="00831223"/>
    <w:rsid w:val="00834522"/>
    <w:rsid w:val="00834C82"/>
    <w:rsid w:val="00834F0F"/>
    <w:rsid w:val="008356EC"/>
    <w:rsid w:val="008358D4"/>
    <w:rsid w:val="00836098"/>
    <w:rsid w:val="008417FC"/>
    <w:rsid w:val="00841978"/>
    <w:rsid w:val="00841B7E"/>
    <w:rsid w:val="00845CAF"/>
    <w:rsid w:val="0084752F"/>
    <w:rsid w:val="008501F2"/>
    <w:rsid w:val="00850E4B"/>
    <w:rsid w:val="00851154"/>
    <w:rsid w:val="00851BE7"/>
    <w:rsid w:val="00852C8B"/>
    <w:rsid w:val="00852DCC"/>
    <w:rsid w:val="0085304F"/>
    <w:rsid w:val="00853D7D"/>
    <w:rsid w:val="0085529C"/>
    <w:rsid w:val="008555CD"/>
    <w:rsid w:val="00855F01"/>
    <w:rsid w:val="0085634B"/>
    <w:rsid w:val="00856822"/>
    <w:rsid w:val="0085752E"/>
    <w:rsid w:val="00857751"/>
    <w:rsid w:val="008577F4"/>
    <w:rsid w:val="00857DC4"/>
    <w:rsid w:val="0086043F"/>
    <w:rsid w:val="008606E9"/>
    <w:rsid w:val="00861298"/>
    <w:rsid w:val="0086184C"/>
    <w:rsid w:val="00861EF6"/>
    <w:rsid w:val="00862D78"/>
    <w:rsid w:val="008631CB"/>
    <w:rsid w:val="00863339"/>
    <w:rsid w:val="00863A85"/>
    <w:rsid w:val="00864000"/>
    <w:rsid w:val="0086441E"/>
    <w:rsid w:val="00864BA2"/>
    <w:rsid w:val="00864E41"/>
    <w:rsid w:val="00864E86"/>
    <w:rsid w:val="008656E4"/>
    <w:rsid w:val="00870088"/>
    <w:rsid w:val="008707F8"/>
    <w:rsid w:val="00871FC2"/>
    <w:rsid w:val="00873322"/>
    <w:rsid w:val="00875220"/>
    <w:rsid w:val="00875398"/>
    <w:rsid w:val="00875438"/>
    <w:rsid w:val="008772C2"/>
    <w:rsid w:val="00877570"/>
    <w:rsid w:val="008803AE"/>
    <w:rsid w:val="00880555"/>
    <w:rsid w:val="00881273"/>
    <w:rsid w:val="00881D0B"/>
    <w:rsid w:val="00882547"/>
    <w:rsid w:val="00883052"/>
    <w:rsid w:val="00883093"/>
    <w:rsid w:val="008833B3"/>
    <w:rsid w:val="00884778"/>
    <w:rsid w:val="008850B2"/>
    <w:rsid w:val="00885927"/>
    <w:rsid w:val="008876A0"/>
    <w:rsid w:val="008878F4"/>
    <w:rsid w:val="00887A41"/>
    <w:rsid w:val="00887A80"/>
    <w:rsid w:val="00890651"/>
    <w:rsid w:val="00890C28"/>
    <w:rsid w:val="0089112B"/>
    <w:rsid w:val="008923DC"/>
    <w:rsid w:val="00893C5E"/>
    <w:rsid w:val="00893D3A"/>
    <w:rsid w:val="00894B3E"/>
    <w:rsid w:val="00894B61"/>
    <w:rsid w:val="00894E58"/>
    <w:rsid w:val="00895153"/>
    <w:rsid w:val="008953CE"/>
    <w:rsid w:val="008959F6"/>
    <w:rsid w:val="008964A0"/>
    <w:rsid w:val="0089659D"/>
    <w:rsid w:val="0089781B"/>
    <w:rsid w:val="008A0D65"/>
    <w:rsid w:val="008A1448"/>
    <w:rsid w:val="008A1B02"/>
    <w:rsid w:val="008A1DE3"/>
    <w:rsid w:val="008A335A"/>
    <w:rsid w:val="008A4AA3"/>
    <w:rsid w:val="008A5495"/>
    <w:rsid w:val="008A5AD8"/>
    <w:rsid w:val="008A6399"/>
    <w:rsid w:val="008A667D"/>
    <w:rsid w:val="008A6AB2"/>
    <w:rsid w:val="008A6C1B"/>
    <w:rsid w:val="008A76A8"/>
    <w:rsid w:val="008B16F1"/>
    <w:rsid w:val="008B277A"/>
    <w:rsid w:val="008B32D0"/>
    <w:rsid w:val="008B35BA"/>
    <w:rsid w:val="008B39FA"/>
    <w:rsid w:val="008B3D30"/>
    <w:rsid w:val="008B40A7"/>
    <w:rsid w:val="008B4C47"/>
    <w:rsid w:val="008B5FEB"/>
    <w:rsid w:val="008B613E"/>
    <w:rsid w:val="008B63BE"/>
    <w:rsid w:val="008C0453"/>
    <w:rsid w:val="008C04E1"/>
    <w:rsid w:val="008C0C45"/>
    <w:rsid w:val="008C1770"/>
    <w:rsid w:val="008C1F65"/>
    <w:rsid w:val="008C2350"/>
    <w:rsid w:val="008C401B"/>
    <w:rsid w:val="008C4498"/>
    <w:rsid w:val="008C5A5B"/>
    <w:rsid w:val="008C5AB9"/>
    <w:rsid w:val="008C6323"/>
    <w:rsid w:val="008C65D4"/>
    <w:rsid w:val="008C6877"/>
    <w:rsid w:val="008C772E"/>
    <w:rsid w:val="008D0169"/>
    <w:rsid w:val="008D0699"/>
    <w:rsid w:val="008D0C9B"/>
    <w:rsid w:val="008D19F0"/>
    <w:rsid w:val="008D1DBC"/>
    <w:rsid w:val="008D2039"/>
    <w:rsid w:val="008D203B"/>
    <w:rsid w:val="008D26D3"/>
    <w:rsid w:val="008D2FCA"/>
    <w:rsid w:val="008D3CFC"/>
    <w:rsid w:val="008D401C"/>
    <w:rsid w:val="008D5123"/>
    <w:rsid w:val="008D535D"/>
    <w:rsid w:val="008D57BB"/>
    <w:rsid w:val="008E0011"/>
    <w:rsid w:val="008E016E"/>
    <w:rsid w:val="008E0AB5"/>
    <w:rsid w:val="008E1BD5"/>
    <w:rsid w:val="008E1ECC"/>
    <w:rsid w:val="008E2C67"/>
    <w:rsid w:val="008E4C22"/>
    <w:rsid w:val="008E6C8D"/>
    <w:rsid w:val="008E784C"/>
    <w:rsid w:val="008E7A05"/>
    <w:rsid w:val="008F0172"/>
    <w:rsid w:val="008F0A1D"/>
    <w:rsid w:val="008F1A89"/>
    <w:rsid w:val="008F22AD"/>
    <w:rsid w:val="008F291A"/>
    <w:rsid w:val="008F32CD"/>
    <w:rsid w:val="008F3A33"/>
    <w:rsid w:val="008F43C8"/>
    <w:rsid w:val="008F4534"/>
    <w:rsid w:val="008F494F"/>
    <w:rsid w:val="008F4FEC"/>
    <w:rsid w:val="008F50DF"/>
    <w:rsid w:val="008F702A"/>
    <w:rsid w:val="008F7EC6"/>
    <w:rsid w:val="008F7EE9"/>
    <w:rsid w:val="00900B8B"/>
    <w:rsid w:val="00900BFB"/>
    <w:rsid w:val="00900DD1"/>
    <w:rsid w:val="00901E2F"/>
    <w:rsid w:val="00902414"/>
    <w:rsid w:val="009029D0"/>
    <w:rsid w:val="00902E4F"/>
    <w:rsid w:val="00903092"/>
    <w:rsid w:val="009042B5"/>
    <w:rsid w:val="00904F4F"/>
    <w:rsid w:val="00905CA8"/>
    <w:rsid w:val="00906909"/>
    <w:rsid w:val="009069A4"/>
    <w:rsid w:val="00907832"/>
    <w:rsid w:val="00907A58"/>
    <w:rsid w:val="00907CDB"/>
    <w:rsid w:val="00907F5B"/>
    <w:rsid w:val="009106C3"/>
    <w:rsid w:val="00910852"/>
    <w:rsid w:val="00913958"/>
    <w:rsid w:val="00914220"/>
    <w:rsid w:val="00914AD7"/>
    <w:rsid w:val="00914D80"/>
    <w:rsid w:val="00914E64"/>
    <w:rsid w:val="00916CF5"/>
    <w:rsid w:val="00917183"/>
    <w:rsid w:val="00917454"/>
    <w:rsid w:val="00920A58"/>
    <w:rsid w:val="00921222"/>
    <w:rsid w:val="00921D12"/>
    <w:rsid w:val="009225F5"/>
    <w:rsid w:val="00922AB4"/>
    <w:rsid w:val="00922AD2"/>
    <w:rsid w:val="00922B2C"/>
    <w:rsid w:val="00923B17"/>
    <w:rsid w:val="009256B0"/>
    <w:rsid w:val="00925972"/>
    <w:rsid w:val="00925A26"/>
    <w:rsid w:val="00926141"/>
    <w:rsid w:val="00927EC7"/>
    <w:rsid w:val="009325D8"/>
    <w:rsid w:val="0093473D"/>
    <w:rsid w:val="00934EA1"/>
    <w:rsid w:val="0093699E"/>
    <w:rsid w:val="009374BF"/>
    <w:rsid w:val="00940366"/>
    <w:rsid w:val="0094065C"/>
    <w:rsid w:val="0094083B"/>
    <w:rsid w:val="00940BA9"/>
    <w:rsid w:val="00941492"/>
    <w:rsid w:val="00942623"/>
    <w:rsid w:val="00943A2F"/>
    <w:rsid w:val="00944278"/>
    <w:rsid w:val="00944772"/>
    <w:rsid w:val="009447A6"/>
    <w:rsid w:val="0094492C"/>
    <w:rsid w:val="00945362"/>
    <w:rsid w:val="00945D33"/>
    <w:rsid w:val="00946430"/>
    <w:rsid w:val="009465FF"/>
    <w:rsid w:val="0094743B"/>
    <w:rsid w:val="00947909"/>
    <w:rsid w:val="0094794A"/>
    <w:rsid w:val="00947975"/>
    <w:rsid w:val="00951339"/>
    <w:rsid w:val="0095143B"/>
    <w:rsid w:val="0095183E"/>
    <w:rsid w:val="00952692"/>
    <w:rsid w:val="009538C7"/>
    <w:rsid w:val="0095476A"/>
    <w:rsid w:val="00955564"/>
    <w:rsid w:val="00955BC4"/>
    <w:rsid w:val="009567AF"/>
    <w:rsid w:val="00957995"/>
    <w:rsid w:val="00960229"/>
    <w:rsid w:val="00962A52"/>
    <w:rsid w:val="00962DCC"/>
    <w:rsid w:val="00963068"/>
    <w:rsid w:val="00963146"/>
    <w:rsid w:val="00963738"/>
    <w:rsid w:val="009638F7"/>
    <w:rsid w:val="00964B5E"/>
    <w:rsid w:val="00964B9F"/>
    <w:rsid w:val="00966D51"/>
    <w:rsid w:val="0097061B"/>
    <w:rsid w:val="009715CE"/>
    <w:rsid w:val="00971730"/>
    <w:rsid w:val="00971E03"/>
    <w:rsid w:val="009724C9"/>
    <w:rsid w:val="00972623"/>
    <w:rsid w:val="0097412F"/>
    <w:rsid w:val="0097553C"/>
    <w:rsid w:val="00975987"/>
    <w:rsid w:val="00975CB1"/>
    <w:rsid w:val="00976065"/>
    <w:rsid w:val="00976DCB"/>
    <w:rsid w:val="009778E8"/>
    <w:rsid w:val="00977D27"/>
    <w:rsid w:val="00977E0C"/>
    <w:rsid w:val="00980608"/>
    <w:rsid w:val="009806FE"/>
    <w:rsid w:val="00980B27"/>
    <w:rsid w:val="00981B04"/>
    <w:rsid w:val="0098200A"/>
    <w:rsid w:val="0098201A"/>
    <w:rsid w:val="009823E9"/>
    <w:rsid w:val="009824C1"/>
    <w:rsid w:val="00982ABB"/>
    <w:rsid w:val="00984990"/>
    <w:rsid w:val="00984C1F"/>
    <w:rsid w:val="009852E9"/>
    <w:rsid w:val="00985849"/>
    <w:rsid w:val="009863EB"/>
    <w:rsid w:val="00987868"/>
    <w:rsid w:val="00990C6B"/>
    <w:rsid w:val="009915D1"/>
    <w:rsid w:val="00991AFF"/>
    <w:rsid w:val="00992BD2"/>
    <w:rsid w:val="009930FC"/>
    <w:rsid w:val="0099384E"/>
    <w:rsid w:val="00993936"/>
    <w:rsid w:val="00994212"/>
    <w:rsid w:val="00994AF5"/>
    <w:rsid w:val="0099599D"/>
    <w:rsid w:val="009964B2"/>
    <w:rsid w:val="00997159"/>
    <w:rsid w:val="00997FBB"/>
    <w:rsid w:val="009A088A"/>
    <w:rsid w:val="009A14B4"/>
    <w:rsid w:val="009A1A81"/>
    <w:rsid w:val="009A2210"/>
    <w:rsid w:val="009A2BDA"/>
    <w:rsid w:val="009A2DC8"/>
    <w:rsid w:val="009A3554"/>
    <w:rsid w:val="009A3866"/>
    <w:rsid w:val="009A3ED0"/>
    <w:rsid w:val="009A4382"/>
    <w:rsid w:val="009A4EED"/>
    <w:rsid w:val="009A578B"/>
    <w:rsid w:val="009A65DE"/>
    <w:rsid w:val="009A665F"/>
    <w:rsid w:val="009A6983"/>
    <w:rsid w:val="009A6B25"/>
    <w:rsid w:val="009A6DAC"/>
    <w:rsid w:val="009B0827"/>
    <w:rsid w:val="009B0983"/>
    <w:rsid w:val="009B0D20"/>
    <w:rsid w:val="009B1681"/>
    <w:rsid w:val="009B25F1"/>
    <w:rsid w:val="009B2639"/>
    <w:rsid w:val="009B2DB9"/>
    <w:rsid w:val="009B3194"/>
    <w:rsid w:val="009B406F"/>
    <w:rsid w:val="009B42EC"/>
    <w:rsid w:val="009B45A3"/>
    <w:rsid w:val="009B55A5"/>
    <w:rsid w:val="009B5F70"/>
    <w:rsid w:val="009B60F9"/>
    <w:rsid w:val="009B65C0"/>
    <w:rsid w:val="009B66E4"/>
    <w:rsid w:val="009B671D"/>
    <w:rsid w:val="009B7A91"/>
    <w:rsid w:val="009C0522"/>
    <w:rsid w:val="009C06B6"/>
    <w:rsid w:val="009C0992"/>
    <w:rsid w:val="009C12E7"/>
    <w:rsid w:val="009C1944"/>
    <w:rsid w:val="009C31FE"/>
    <w:rsid w:val="009C34F3"/>
    <w:rsid w:val="009C46EA"/>
    <w:rsid w:val="009C5174"/>
    <w:rsid w:val="009C53AE"/>
    <w:rsid w:val="009C53DB"/>
    <w:rsid w:val="009C6831"/>
    <w:rsid w:val="009C7084"/>
    <w:rsid w:val="009C70C7"/>
    <w:rsid w:val="009C7363"/>
    <w:rsid w:val="009C7486"/>
    <w:rsid w:val="009D0102"/>
    <w:rsid w:val="009D062F"/>
    <w:rsid w:val="009D0784"/>
    <w:rsid w:val="009D0E4F"/>
    <w:rsid w:val="009D1A9D"/>
    <w:rsid w:val="009D1FEE"/>
    <w:rsid w:val="009D2C44"/>
    <w:rsid w:val="009D30C7"/>
    <w:rsid w:val="009D317D"/>
    <w:rsid w:val="009D3419"/>
    <w:rsid w:val="009D3BFE"/>
    <w:rsid w:val="009D404E"/>
    <w:rsid w:val="009D4300"/>
    <w:rsid w:val="009D5488"/>
    <w:rsid w:val="009D566D"/>
    <w:rsid w:val="009D600A"/>
    <w:rsid w:val="009E0E7C"/>
    <w:rsid w:val="009E11BD"/>
    <w:rsid w:val="009E11FC"/>
    <w:rsid w:val="009E1218"/>
    <w:rsid w:val="009E14E8"/>
    <w:rsid w:val="009E1CBF"/>
    <w:rsid w:val="009E1F9E"/>
    <w:rsid w:val="009E2F36"/>
    <w:rsid w:val="009E3F1B"/>
    <w:rsid w:val="009E3FF3"/>
    <w:rsid w:val="009E5A2A"/>
    <w:rsid w:val="009E5D06"/>
    <w:rsid w:val="009E5F63"/>
    <w:rsid w:val="009E687E"/>
    <w:rsid w:val="009E6B72"/>
    <w:rsid w:val="009E6E6A"/>
    <w:rsid w:val="009E7138"/>
    <w:rsid w:val="009E7217"/>
    <w:rsid w:val="009E797A"/>
    <w:rsid w:val="009F036A"/>
    <w:rsid w:val="009F13F8"/>
    <w:rsid w:val="009F27ED"/>
    <w:rsid w:val="009F2833"/>
    <w:rsid w:val="009F2C73"/>
    <w:rsid w:val="009F41BC"/>
    <w:rsid w:val="009F4879"/>
    <w:rsid w:val="009F5954"/>
    <w:rsid w:val="009F6178"/>
    <w:rsid w:val="009F68B4"/>
    <w:rsid w:val="009F6A7F"/>
    <w:rsid w:val="009F6B48"/>
    <w:rsid w:val="009F756E"/>
    <w:rsid w:val="00A00AAA"/>
    <w:rsid w:val="00A00ECA"/>
    <w:rsid w:val="00A00F34"/>
    <w:rsid w:val="00A01946"/>
    <w:rsid w:val="00A01AF6"/>
    <w:rsid w:val="00A028AD"/>
    <w:rsid w:val="00A0319F"/>
    <w:rsid w:val="00A03354"/>
    <w:rsid w:val="00A0367F"/>
    <w:rsid w:val="00A041E9"/>
    <w:rsid w:val="00A0458C"/>
    <w:rsid w:val="00A0474B"/>
    <w:rsid w:val="00A05FAE"/>
    <w:rsid w:val="00A0669C"/>
    <w:rsid w:val="00A07AC8"/>
    <w:rsid w:val="00A104BF"/>
    <w:rsid w:val="00A107C2"/>
    <w:rsid w:val="00A11F08"/>
    <w:rsid w:val="00A12E34"/>
    <w:rsid w:val="00A12EA1"/>
    <w:rsid w:val="00A13AF6"/>
    <w:rsid w:val="00A14B33"/>
    <w:rsid w:val="00A15700"/>
    <w:rsid w:val="00A16203"/>
    <w:rsid w:val="00A16239"/>
    <w:rsid w:val="00A16CE2"/>
    <w:rsid w:val="00A1737C"/>
    <w:rsid w:val="00A178A9"/>
    <w:rsid w:val="00A17A2B"/>
    <w:rsid w:val="00A20495"/>
    <w:rsid w:val="00A21032"/>
    <w:rsid w:val="00A22CD3"/>
    <w:rsid w:val="00A24035"/>
    <w:rsid w:val="00A25781"/>
    <w:rsid w:val="00A25C07"/>
    <w:rsid w:val="00A26D96"/>
    <w:rsid w:val="00A26EE3"/>
    <w:rsid w:val="00A2769A"/>
    <w:rsid w:val="00A27C55"/>
    <w:rsid w:val="00A314C4"/>
    <w:rsid w:val="00A31706"/>
    <w:rsid w:val="00A32485"/>
    <w:rsid w:val="00A32AD2"/>
    <w:rsid w:val="00A3527E"/>
    <w:rsid w:val="00A35933"/>
    <w:rsid w:val="00A360AD"/>
    <w:rsid w:val="00A367DA"/>
    <w:rsid w:val="00A36DDC"/>
    <w:rsid w:val="00A371C9"/>
    <w:rsid w:val="00A37284"/>
    <w:rsid w:val="00A376A1"/>
    <w:rsid w:val="00A40C48"/>
    <w:rsid w:val="00A42037"/>
    <w:rsid w:val="00A42C68"/>
    <w:rsid w:val="00A43FBC"/>
    <w:rsid w:val="00A456D7"/>
    <w:rsid w:val="00A45BDD"/>
    <w:rsid w:val="00A45FB2"/>
    <w:rsid w:val="00A4708B"/>
    <w:rsid w:val="00A47748"/>
    <w:rsid w:val="00A506C6"/>
    <w:rsid w:val="00A509AE"/>
    <w:rsid w:val="00A50AA5"/>
    <w:rsid w:val="00A50ADF"/>
    <w:rsid w:val="00A50D7E"/>
    <w:rsid w:val="00A50E4D"/>
    <w:rsid w:val="00A5119D"/>
    <w:rsid w:val="00A52996"/>
    <w:rsid w:val="00A52D56"/>
    <w:rsid w:val="00A53EE1"/>
    <w:rsid w:val="00A54206"/>
    <w:rsid w:val="00A557A7"/>
    <w:rsid w:val="00A55A9C"/>
    <w:rsid w:val="00A565B5"/>
    <w:rsid w:val="00A56C17"/>
    <w:rsid w:val="00A60334"/>
    <w:rsid w:val="00A607FA"/>
    <w:rsid w:val="00A6105E"/>
    <w:rsid w:val="00A61502"/>
    <w:rsid w:val="00A616CC"/>
    <w:rsid w:val="00A620AF"/>
    <w:rsid w:val="00A62F77"/>
    <w:rsid w:val="00A63007"/>
    <w:rsid w:val="00A6376C"/>
    <w:rsid w:val="00A637B4"/>
    <w:rsid w:val="00A65054"/>
    <w:rsid w:val="00A65105"/>
    <w:rsid w:val="00A65C27"/>
    <w:rsid w:val="00A65FEE"/>
    <w:rsid w:val="00A663DF"/>
    <w:rsid w:val="00A66695"/>
    <w:rsid w:val="00A66DE2"/>
    <w:rsid w:val="00A66EB3"/>
    <w:rsid w:val="00A67204"/>
    <w:rsid w:val="00A67D07"/>
    <w:rsid w:val="00A7004B"/>
    <w:rsid w:val="00A704BD"/>
    <w:rsid w:val="00A70D43"/>
    <w:rsid w:val="00A71474"/>
    <w:rsid w:val="00A71647"/>
    <w:rsid w:val="00A72924"/>
    <w:rsid w:val="00A72FCF"/>
    <w:rsid w:val="00A73988"/>
    <w:rsid w:val="00A73C97"/>
    <w:rsid w:val="00A764DA"/>
    <w:rsid w:val="00A77137"/>
    <w:rsid w:val="00A81539"/>
    <w:rsid w:val="00A81E46"/>
    <w:rsid w:val="00A8216A"/>
    <w:rsid w:val="00A82A25"/>
    <w:rsid w:val="00A82ED2"/>
    <w:rsid w:val="00A832B3"/>
    <w:rsid w:val="00A839AA"/>
    <w:rsid w:val="00A83AEF"/>
    <w:rsid w:val="00A84806"/>
    <w:rsid w:val="00A84B5C"/>
    <w:rsid w:val="00A84BB9"/>
    <w:rsid w:val="00A8518E"/>
    <w:rsid w:val="00A857E1"/>
    <w:rsid w:val="00A86E12"/>
    <w:rsid w:val="00A86E86"/>
    <w:rsid w:val="00A86F91"/>
    <w:rsid w:val="00A90E40"/>
    <w:rsid w:val="00A91C97"/>
    <w:rsid w:val="00A930F5"/>
    <w:rsid w:val="00A9624E"/>
    <w:rsid w:val="00A96943"/>
    <w:rsid w:val="00A96960"/>
    <w:rsid w:val="00A969E5"/>
    <w:rsid w:val="00A96B20"/>
    <w:rsid w:val="00A96ED8"/>
    <w:rsid w:val="00A9763D"/>
    <w:rsid w:val="00A97C24"/>
    <w:rsid w:val="00A97D54"/>
    <w:rsid w:val="00A97EB9"/>
    <w:rsid w:val="00AA01D6"/>
    <w:rsid w:val="00AA073D"/>
    <w:rsid w:val="00AA33C1"/>
    <w:rsid w:val="00AA3E82"/>
    <w:rsid w:val="00AA3E91"/>
    <w:rsid w:val="00AA4106"/>
    <w:rsid w:val="00AA48F7"/>
    <w:rsid w:val="00AB01CC"/>
    <w:rsid w:val="00AB1142"/>
    <w:rsid w:val="00AB1305"/>
    <w:rsid w:val="00AB5400"/>
    <w:rsid w:val="00AB6A9B"/>
    <w:rsid w:val="00AB7292"/>
    <w:rsid w:val="00AB77F9"/>
    <w:rsid w:val="00AB7EBA"/>
    <w:rsid w:val="00AC003B"/>
    <w:rsid w:val="00AC080F"/>
    <w:rsid w:val="00AC1C94"/>
    <w:rsid w:val="00AC1FD8"/>
    <w:rsid w:val="00AC3B9F"/>
    <w:rsid w:val="00AC53C2"/>
    <w:rsid w:val="00AC58F3"/>
    <w:rsid w:val="00AC60A4"/>
    <w:rsid w:val="00AC7AF8"/>
    <w:rsid w:val="00AD0BC1"/>
    <w:rsid w:val="00AD0EAD"/>
    <w:rsid w:val="00AD1BE4"/>
    <w:rsid w:val="00AD1D4D"/>
    <w:rsid w:val="00AD295C"/>
    <w:rsid w:val="00AD4BDC"/>
    <w:rsid w:val="00AD4F5F"/>
    <w:rsid w:val="00AD542E"/>
    <w:rsid w:val="00AD570A"/>
    <w:rsid w:val="00AD75D0"/>
    <w:rsid w:val="00AD775C"/>
    <w:rsid w:val="00AD795B"/>
    <w:rsid w:val="00AE05FF"/>
    <w:rsid w:val="00AE0E90"/>
    <w:rsid w:val="00AE194B"/>
    <w:rsid w:val="00AE1B00"/>
    <w:rsid w:val="00AE2025"/>
    <w:rsid w:val="00AE2127"/>
    <w:rsid w:val="00AE2ACF"/>
    <w:rsid w:val="00AE2B0E"/>
    <w:rsid w:val="00AE2D41"/>
    <w:rsid w:val="00AE3428"/>
    <w:rsid w:val="00AE3A79"/>
    <w:rsid w:val="00AE42A5"/>
    <w:rsid w:val="00AE60DB"/>
    <w:rsid w:val="00AE6AF1"/>
    <w:rsid w:val="00AE751C"/>
    <w:rsid w:val="00AE7E32"/>
    <w:rsid w:val="00AF114E"/>
    <w:rsid w:val="00AF1415"/>
    <w:rsid w:val="00AF1A35"/>
    <w:rsid w:val="00AF1A85"/>
    <w:rsid w:val="00AF32A5"/>
    <w:rsid w:val="00AF3765"/>
    <w:rsid w:val="00AF44A3"/>
    <w:rsid w:val="00AF4CA2"/>
    <w:rsid w:val="00AF5263"/>
    <w:rsid w:val="00AF605B"/>
    <w:rsid w:val="00AF68E1"/>
    <w:rsid w:val="00AF7817"/>
    <w:rsid w:val="00AF7A44"/>
    <w:rsid w:val="00B00152"/>
    <w:rsid w:val="00B0103F"/>
    <w:rsid w:val="00B01104"/>
    <w:rsid w:val="00B01E29"/>
    <w:rsid w:val="00B02082"/>
    <w:rsid w:val="00B025DE"/>
    <w:rsid w:val="00B02DEA"/>
    <w:rsid w:val="00B03A8F"/>
    <w:rsid w:val="00B040D3"/>
    <w:rsid w:val="00B04D93"/>
    <w:rsid w:val="00B06AE0"/>
    <w:rsid w:val="00B07771"/>
    <w:rsid w:val="00B10299"/>
    <w:rsid w:val="00B10661"/>
    <w:rsid w:val="00B1138F"/>
    <w:rsid w:val="00B12776"/>
    <w:rsid w:val="00B128D7"/>
    <w:rsid w:val="00B128DB"/>
    <w:rsid w:val="00B13404"/>
    <w:rsid w:val="00B14AE7"/>
    <w:rsid w:val="00B16751"/>
    <w:rsid w:val="00B169DD"/>
    <w:rsid w:val="00B17125"/>
    <w:rsid w:val="00B179E6"/>
    <w:rsid w:val="00B17B4F"/>
    <w:rsid w:val="00B20413"/>
    <w:rsid w:val="00B20EF0"/>
    <w:rsid w:val="00B21440"/>
    <w:rsid w:val="00B21BCC"/>
    <w:rsid w:val="00B21DBF"/>
    <w:rsid w:val="00B2235C"/>
    <w:rsid w:val="00B2394E"/>
    <w:rsid w:val="00B2488C"/>
    <w:rsid w:val="00B2493F"/>
    <w:rsid w:val="00B25999"/>
    <w:rsid w:val="00B25BDA"/>
    <w:rsid w:val="00B26003"/>
    <w:rsid w:val="00B26C1F"/>
    <w:rsid w:val="00B27288"/>
    <w:rsid w:val="00B27A3D"/>
    <w:rsid w:val="00B27C16"/>
    <w:rsid w:val="00B27F31"/>
    <w:rsid w:val="00B30E2F"/>
    <w:rsid w:val="00B31C41"/>
    <w:rsid w:val="00B32266"/>
    <w:rsid w:val="00B33318"/>
    <w:rsid w:val="00B3397F"/>
    <w:rsid w:val="00B33B26"/>
    <w:rsid w:val="00B33DE7"/>
    <w:rsid w:val="00B34886"/>
    <w:rsid w:val="00B34D8E"/>
    <w:rsid w:val="00B372FC"/>
    <w:rsid w:val="00B37337"/>
    <w:rsid w:val="00B40428"/>
    <w:rsid w:val="00B404EA"/>
    <w:rsid w:val="00B40845"/>
    <w:rsid w:val="00B4094C"/>
    <w:rsid w:val="00B40D2C"/>
    <w:rsid w:val="00B40DD1"/>
    <w:rsid w:val="00B41273"/>
    <w:rsid w:val="00B434FB"/>
    <w:rsid w:val="00B4393C"/>
    <w:rsid w:val="00B44216"/>
    <w:rsid w:val="00B44DD3"/>
    <w:rsid w:val="00B45522"/>
    <w:rsid w:val="00B45A0B"/>
    <w:rsid w:val="00B468D3"/>
    <w:rsid w:val="00B46A8C"/>
    <w:rsid w:val="00B46DC6"/>
    <w:rsid w:val="00B472B2"/>
    <w:rsid w:val="00B50A75"/>
    <w:rsid w:val="00B50EA5"/>
    <w:rsid w:val="00B51BB9"/>
    <w:rsid w:val="00B52D7D"/>
    <w:rsid w:val="00B5366C"/>
    <w:rsid w:val="00B53B0A"/>
    <w:rsid w:val="00B54CE4"/>
    <w:rsid w:val="00B607CF"/>
    <w:rsid w:val="00B6095E"/>
    <w:rsid w:val="00B60B90"/>
    <w:rsid w:val="00B62F34"/>
    <w:rsid w:val="00B63E91"/>
    <w:rsid w:val="00B652BC"/>
    <w:rsid w:val="00B663E0"/>
    <w:rsid w:val="00B66BD0"/>
    <w:rsid w:val="00B6708B"/>
    <w:rsid w:val="00B67140"/>
    <w:rsid w:val="00B70BD0"/>
    <w:rsid w:val="00B70C2A"/>
    <w:rsid w:val="00B70D25"/>
    <w:rsid w:val="00B71182"/>
    <w:rsid w:val="00B717F2"/>
    <w:rsid w:val="00B71C5D"/>
    <w:rsid w:val="00B73169"/>
    <w:rsid w:val="00B73852"/>
    <w:rsid w:val="00B73886"/>
    <w:rsid w:val="00B740E0"/>
    <w:rsid w:val="00B74C46"/>
    <w:rsid w:val="00B75639"/>
    <w:rsid w:val="00B75833"/>
    <w:rsid w:val="00B75CEC"/>
    <w:rsid w:val="00B76256"/>
    <w:rsid w:val="00B76257"/>
    <w:rsid w:val="00B77482"/>
    <w:rsid w:val="00B77C66"/>
    <w:rsid w:val="00B80A00"/>
    <w:rsid w:val="00B80C7D"/>
    <w:rsid w:val="00B80EFF"/>
    <w:rsid w:val="00B813AA"/>
    <w:rsid w:val="00B82B5B"/>
    <w:rsid w:val="00B83FFC"/>
    <w:rsid w:val="00B8412E"/>
    <w:rsid w:val="00B842DD"/>
    <w:rsid w:val="00B849C4"/>
    <w:rsid w:val="00B84A00"/>
    <w:rsid w:val="00B84D02"/>
    <w:rsid w:val="00B8600D"/>
    <w:rsid w:val="00B86E6C"/>
    <w:rsid w:val="00B87637"/>
    <w:rsid w:val="00B903D0"/>
    <w:rsid w:val="00B915FE"/>
    <w:rsid w:val="00B91803"/>
    <w:rsid w:val="00B92E0C"/>
    <w:rsid w:val="00B92FC2"/>
    <w:rsid w:val="00B936FA"/>
    <w:rsid w:val="00B937B6"/>
    <w:rsid w:val="00B93FEE"/>
    <w:rsid w:val="00B964FD"/>
    <w:rsid w:val="00B97380"/>
    <w:rsid w:val="00BA03B7"/>
    <w:rsid w:val="00BA0C53"/>
    <w:rsid w:val="00BA1320"/>
    <w:rsid w:val="00BA1818"/>
    <w:rsid w:val="00BA1CD3"/>
    <w:rsid w:val="00BA1FCF"/>
    <w:rsid w:val="00BA2BB7"/>
    <w:rsid w:val="00BA31EF"/>
    <w:rsid w:val="00BA3593"/>
    <w:rsid w:val="00BA415D"/>
    <w:rsid w:val="00BA4AB4"/>
    <w:rsid w:val="00BA6FF8"/>
    <w:rsid w:val="00BA7916"/>
    <w:rsid w:val="00BA7BEB"/>
    <w:rsid w:val="00BB03E5"/>
    <w:rsid w:val="00BB0628"/>
    <w:rsid w:val="00BB3072"/>
    <w:rsid w:val="00BB3910"/>
    <w:rsid w:val="00BB552F"/>
    <w:rsid w:val="00BB6379"/>
    <w:rsid w:val="00BB6A26"/>
    <w:rsid w:val="00BB77F7"/>
    <w:rsid w:val="00BB7F3A"/>
    <w:rsid w:val="00BC08FA"/>
    <w:rsid w:val="00BC0EEF"/>
    <w:rsid w:val="00BC0F2B"/>
    <w:rsid w:val="00BC14DF"/>
    <w:rsid w:val="00BC14FD"/>
    <w:rsid w:val="00BC159E"/>
    <w:rsid w:val="00BC1898"/>
    <w:rsid w:val="00BC2489"/>
    <w:rsid w:val="00BC3E04"/>
    <w:rsid w:val="00BC49E5"/>
    <w:rsid w:val="00BC6873"/>
    <w:rsid w:val="00BC6F9F"/>
    <w:rsid w:val="00BC72A0"/>
    <w:rsid w:val="00BC7BE8"/>
    <w:rsid w:val="00BC7DBA"/>
    <w:rsid w:val="00BD20D9"/>
    <w:rsid w:val="00BD2CA3"/>
    <w:rsid w:val="00BD33CD"/>
    <w:rsid w:val="00BD3542"/>
    <w:rsid w:val="00BD399D"/>
    <w:rsid w:val="00BD482D"/>
    <w:rsid w:val="00BD48BC"/>
    <w:rsid w:val="00BD48E1"/>
    <w:rsid w:val="00BD4B3B"/>
    <w:rsid w:val="00BD4C9F"/>
    <w:rsid w:val="00BD5210"/>
    <w:rsid w:val="00BD5763"/>
    <w:rsid w:val="00BD5916"/>
    <w:rsid w:val="00BD675B"/>
    <w:rsid w:val="00BD6C9C"/>
    <w:rsid w:val="00BE08B2"/>
    <w:rsid w:val="00BE0F16"/>
    <w:rsid w:val="00BE1122"/>
    <w:rsid w:val="00BE35A0"/>
    <w:rsid w:val="00BE58DB"/>
    <w:rsid w:val="00BE5A80"/>
    <w:rsid w:val="00BE7048"/>
    <w:rsid w:val="00BE77F9"/>
    <w:rsid w:val="00BE7C17"/>
    <w:rsid w:val="00BF02D9"/>
    <w:rsid w:val="00BF0626"/>
    <w:rsid w:val="00BF0955"/>
    <w:rsid w:val="00BF0F00"/>
    <w:rsid w:val="00BF102E"/>
    <w:rsid w:val="00BF1220"/>
    <w:rsid w:val="00BF2F6C"/>
    <w:rsid w:val="00BF3267"/>
    <w:rsid w:val="00BF3A0E"/>
    <w:rsid w:val="00BF4414"/>
    <w:rsid w:val="00BF46F0"/>
    <w:rsid w:val="00BF7014"/>
    <w:rsid w:val="00C00497"/>
    <w:rsid w:val="00C0087D"/>
    <w:rsid w:val="00C01677"/>
    <w:rsid w:val="00C01814"/>
    <w:rsid w:val="00C022D8"/>
    <w:rsid w:val="00C02951"/>
    <w:rsid w:val="00C02C0E"/>
    <w:rsid w:val="00C038F8"/>
    <w:rsid w:val="00C03A01"/>
    <w:rsid w:val="00C05205"/>
    <w:rsid w:val="00C05D80"/>
    <w:rsid w:val="00C065A5"/>
    <w:rsid w:val="00C07265"/>
    <w:rsid w:val="00C112E4"/>
    <w:rsid w:val="00C1183C"/>
    <w:rsid w:val="00C11CC5"/>
    <w:rsid w:val="00C1228C"/>
    <w:rsid w:val="00C140EB"/>
    <w:rsid w:val="00C16164"/>
    <w:rsid w:val="00C16447"/>
    <w:rsid w:val="00C16704"/>
    <w:rsid w:val="00C16CD3"/>
    <w:rsid w:val="00C21A85"/>
    <w:rsid w:val="00C21DDB"/>
    <w:rsid w:val="00C21FC5"/>
    <w:rsid w:val="00C22C19"/>
    <w:rsid w:val="00C2366B"/>
    <w:rsid w:val="00C23928"/>
    <w:rsid w:val="00C23962"/>
    <w:rsid w:val="00C25400"/>
    <w:rsid w:val="00C2610C"/>
    <w:rsid w:val="00C273BC"/>
    <w:rsid w:val="00C27C75"/>
    <w:rsid w:val="00C30415"/>
    <w:rsid w:val="00C30DDE"/>
    <w:rsid w:val="00C316F8"/>
    <w:rsid w:val="00C3185E"/>
    <w:rsid w:val="00C320BA"/>
    <w:rsid w:val="00C33DF3"/>
    <w:rsid w:val="00C33F30"/>
    <w:rsid w:val="00C34ADC"/>
    <w:rsid w:val="00C354ED"/>
    <w:rsid w:val="00C355FD"/>
    <w:rsid w:val="00C36AAD"/>
    <w:rsid w:val="00C37031"/>
    <w:rsid w:val="00C403BF"/>
    <w:rsid w:val="00C40A46"/>
    <w:rsid w:val="00C40A7B"/>
    <w:rsid w:val="00C41FB1"/>
    <w:rsid w:val="00C430CE"/>
    <w:rsid w:val="00C447A2"/>
    <w:rsid w:val="00C4494B"/>
    <w:rsid w:val="00C454F4"/>
    <w:rsid w:val="00C458A1"/>
    <w:rsid w:val="00C461E8"/>
    <w:rsid w:val="00C4631E"/>
    <w:rsid w:val="00C46834"/>
    <w:rsid w:val="00C4799F"/>
    <w:rsid w:val="00C50DCE"/>
    <w:rsid w:val="00C50DEC"/>
    <w:rsid w:val="00C51645"/>
    <w:rsid w:val="00C51C1C"/>
    <w:rsid w:val="00C538FF"/>
    <w:rsid w:val="00C539AE"/>
    <w:rsid w:val="00C54212"/>
    <w:rsid w:val="00C54295"/>
    <w:rsid w:val="00C54463"/>
    <w:rsid w:val="00C5446C"/>
    <w:rsid w:val="00C550E5"/>
    <w:rsid w:val="00C56599"/>
    <w:rsid w:val="00C566D8"/>
    <w:rsid w:val="00C57673"/>
    <w:rsid w:val="00C57721"/>
    <w:rsid w:val="00C600E1"/>
    <w:rsid w:val="00C60C30"/>
    <w:rsid w:val="00C60CE6"/>
    <w:rsid w:val="00C613F8"/>
    <w:rsid w:val="00C61F46"/>
    <w:rsid w:val="00C6311C"/>
    <w:rsid w:val="00C6318D"/>
    <w:rsid w:val="00C63FB9"/>
    <w:rsid w:val="00C64A06"/>
    <w:rsid w:val="00C6537E"/>
    <w:rsid w:val="00C6618C"/>
    <w:rsid w:val="00C674D5"/>
    <w:rsid w:val="00C6794A"/>
    <w:rsid w:val="00C70890"/>
    <w:rsid w:val="00C724C1"/>
    <w:rsid w:val="00C72717"/>
    <w:rsid w:val="00C73848"/>
    <w:rsid w:val="00C74613"/>
    <w:rsid w:val="00C749B6"/>
    <w:rsid w:val="00C74C2F"/>
    <w:rsid w:val="00C75275"/>
    <w:rsid w:val="00C75299"/>
    <w:rsid w:val="00C759A9"/>
    <w:rsid w:val="00C75CA8"/>
    <w:rsid w:val="00C75D58"/>
    <w:rsid w:val="00C76291"/>
    <w:rsid w:val="00C76333"/>
    <w:rsid w:val="00C77DAF"/>
    <w:rsid w:val="00C817F2"/>
    <w:rsid w:val="00C83740"/>
    <w:rsid w:val="00C83DC7"/>
    <w:rsid w:val="00C84FA0"/>
    <w:rsid w:val="00C855E3"/>
    <w:rsid w:val="00C901D1"/>
    <w:rsid w:val="00C9092D"/>
    <w:rsid w:val="00C913FF"/>
    <w:rsid w:val="00C917A0"/>
    <w:rsid w:val="00C9193B"/>
    <w:rsid w:val="00C9251F"/>
    <w:rsid w:val="00C93906"/>
    <w:rsid w:val="00C96BDB"/>
    <w:rsid w:val="00C96D59"/>
    <w:rsid w:val="00C96DF7"/>
    <w:rsid w:val="00C97281"/>
    <w:rsid w:val="00C976B4"/>
    <w:rsid w:val="00CA110A"/>
    <w:rsid w:val="00CA13E6"/>
    <w:rsid w:val="00CA16A9"/>
    <w:rsid w:val="00CA270B"/>
    <w:rsid w:val="00CA32D6"/>
    <w:rsid w:val="00CA38C4"/>
    <w:rsid w:val="00CA38D1"/>
    <w:rsid w:val="00CA47C7"/>
    <w:rsid w:val="00CA4E5F"/>
    <w:rsid w:val="00CA5407"/>
    <w:rsid w:val="00CA55BF"/>
    <w:rsid w:val="00CA5A9B"/>
    <w:rsid w:val="00CA66EB"/>
    <w:rsid w:val="00CA68A1"/>
    <w:rsid w:val="00CA694E"/>
    <w:rsid w:val="00CA69BA"/>
    <w:rsid w:val="00CA78C6"/>
    <w:rsid w:val="00CB01A1"/>
    <w:rsid w:val="00CB0923"/>
    <w:rsid w:val="00CB18C0"/>
    <w:rsid w:val="00CB1DAC"/>
    <w:rsid w:val="00CB1E27"/>
    <w:rsid w:val="00CB1F5B"/>
    <w:rsid w:val="00CB2DD3"/>
    <w:rsid w:val="00CB3909"/>
    <w:rsid w:val="00CB58F3"/>
    <w:rsid w:val="00CB5910"/>
    <w:rsid w:val="00CC0CA1"/>
    <w:rsid w:val="00CC2C90"/>
    <w:rsid w:val="00CC3CE7"/>
    <w:rsid w:val="00CC481E"/>
    <w:rsid w:val="00CC4BEC"/>
    <w:rsid w:val="00CC4F2D"/>
    <w:rsid w:val="00CC64E0"/>
    <w:rsid w:val="00CC66C1"/>
    <w:rsid w:val="00CC689F"/>
    <w:rsid w:val="00CC707D"/>
    <w:rsid w:val="00CC726B"/>
    <w:rsid w:val="00CC7CD6"/>
    <w:rsid w:val="00CD0988"/>
    <w:rsid w:val="00CD1437"/>
    <w:rsid w:val="00CD1C23"/>
    <w:rsid w:val="00CD2034"/>
    <w:rsid w:val="00CD250A"/>
    <w:rsid w:val="00CD26A7"/>
    <w:rsid w:val="00CD33CE"/>
    <w:rsid w:val="00CD46DA"/>
    <w:rsid w:val="00CD5839"/>
    <w:rsid w:val="00CD5E22"/>
    <w:rsid w:val="00CE0752"/>
    <w:rsid w:val="00CE0F17"/>
    <w:rsid w:val="00CE155B"/>
    <w:rsid w:val="00CE16EE"/>
    <w:rsid w:val="00CE2872"/>
    <w:rsid w:val="00CE3D22"/>
    <w:rsid w:val="00CE43BF"/>
    <w:rsid w:val="00CE4929"/>
    <w:rsid w:val="00CE5292"/>
    <w:rsid w:val="00CE6D59"/>
    <w:rsid w:val="00CE75DC"/>
    <w:rsid w:val="00CF06D4"/>
    <w:rsid w:val="00CF2D2D"/>
    <w:rsid w:val="00CF37EC"/>
    <w:rsid w:val="00CF4461"/>
    <w:rsid w:val="00CF4E23"/>
    <w:rsid w:val="00CF4E65"/>
    <w:rsid w:val="00CF5A18"/>
    <w:rsid w:val="00CF6949"/>
    <w:rsid w:val="00CF6AFB"/>
    <w:rsid w:val="00CF76B2"/>
    <w:rsid w:val="00D01078"/>
    <w:rsid w:val="00D013BA"/>
    <w:rsid w:val="00D01A4E"/>
    <w:rsid w:val="00D02123"/>
    <w:rsid w:val="00D02225"/>
    <w:rsid w:val="00D027BA"/>
    <w:rsid w:val="00D02F7F"/>
    <w:rsid w:val="00D0323C"/>
    <w:rsid w:val="00D039D4"/>
    <w:rsid w:val="00D03BC4"/>
    <w:rsid w:val="00D03D8B"/>
    <w:rsid w:val="00D03F08"/>
    <w:rsid w:val="00D048F6"/>
    <w:rsid w:val="00D04EDB"/>
    <w:rsid w:val="00D077D3"/>
    <w:rsid w:val="00D0799B"/>
    <w:rsid w:val="00D07EEF"/>
    <w:rsid w:val="00D10E49"/>
    <w:rsid w:val="00D10E64"/>
    <w:rsid w:val="00D10F1B"/>
    <w:rsid w:val="00D11103"/>
    <w:rsid w:val="00D114BF"/>
    <w:rsid w:val="00D115A7"/>
    <w:rsid w:val="00D129CF"/>
    <w:rsid w:val="00D12ACB"/>
    <w:rsid w:val="00D13323"/>
    <w:rsid w:val="00D135FB"/>
    <w:rsid w:val="00D1464A"/>
    <w:rsid w:val="00D1509D"/>
    <w:rsid w:val="00D15A6F"/>
    <w:rsid w:val="00D16079"/>
    <w:rsid w:val="00D167DA"/>
    <w:rsid w:val="00D16F7B"/>
    <w:rsid w:val="00D17DD2"/>
    <w:rsid w:val="00D17F07"/>
    <w:rsid w:val="00D17FFA"/>
    <w:rsid w:val="00D20231"/>
    <w:rsid w:val="00D204D1"/>
    <w:rsid w:val="00D210C7"/>
    <w:rsid w:val="00D21140"/>
    <w:rsid w:val="00D21E02"/>
    <w:rsid w:val="00D2236F"/>
    <w:rsid w:val="00D22496"/>
    <w:rsid w:val="00D23B84"/>
    <w:rsid w:val="00D24F88"/>
    <w:rsid w:val="00D25327"/>
    <w:rsid w:val="00D2532D"/>
    <w:rsid w:val="00D25627"/>
    <w:rsid w:val="00D25B13"/>
    <w:rsid w:val="00D268D9"/>
    <w:rsid w:val="00D3093F"/>
    <w:rsid w:val="00D31801"/>
    <w:rsid w:val="00D324A0"/>
    <w:rsid w:val="00D332C1"/>
    <w:rsid w:val="00D335B4"/>
    <w:rsid w:val="00D33E27"/>
    <w:rsid w:val="00D33F31"/>
    <w:rsid w:val="00D345FF"/>
    <w:rsid w:val="00D34C5D"/>
    <w:rsid w:val="00D353B0"/>
    <w:rsid w:val="00D3605B"/>
    <w:rsid w:val="00D3694A"/>
    <w:rsid w:val="00D36952"/>
    <w:rsid w:val="00D36A5E"/>
    <w:rsid w:val="00D37A14"/>
    <w:rsid w:val="00D41EC6"/>
    <w:rsid w:val="00D43248"/>
    <w:rsid w:val="00D444CD"/>
    <w:rsid w:val="00D45386"/>
    <w:rsid w:val="00D4544C"/>
    <w:rsid w:val="00D45900"/>
    <w:rsid w:val="00D4657E"/>
    <w:rsid w:val="00D469D4"/>
    <w:rsid w:val="00D46D66"/>
    <w:rsid w:val="00D51541"/>
    <w:rsid w:val="00D5228C"/>
    <w:rsid w:val="00D52425"/>
    <w:rsid w:val="00D52A65"/>
    <w:rsid w:val="00D531D8"/>
    <w:rsid w:val="00D53E49"/>
    <w:rsid w:val="00D54DAC"/>
    <w:rsid w:val="00D5526D"/>
    <w:rsid w:val="00D55C2A"/>
    <w:rsid w:val="00D566E2"/>
    <w:rsid w:val="00D5735C"/>
    <w:rsid w:val="00D616D9"/>
    <w:rsid w:val="00D61DD0"/>
    <w:rsid w:val="00D62AE6"/>
    <w:rsid w:val="00D632E0"/>
    <w:rsid w:val="00D63431"/>
    <w:rsid w:val="00D6425C"/>
    <w:rsid w:val="00D6555F"/>
    <w:rsid w:val="00D70EA2"/>
    <w:rsid w:val="00D71293"/>
    <w:rsid w:val="00D71496"/>
    <w:rsid w:val="00D714FB"/>
    <w:rsid w:val="00D72BE3"/>
    <w:rsid w:val="00D73268"/>
    <w:rsid w:val="00D73456"/>
    <w:rsid w:val="00D736C0"/>
    <w:rsid w:val="00D73FCC"/>
    <w:rsid w:val="00D74A09"/>
    <w:rsid w:val="00D757C9"/>
    <w:rsid w:val="00D76218"/>
    <w:rsid w:val="00D76301"/>
    <w:rsid w:val="00D7657A"/>
    <w:rsid w:val="00D770D1"/>
    <w:rsid w:val="00D8029F"/>
    <w:rsid w:val="00D80A83"/>
    <w:rsid w:val="00D811F4"/>
    <w:rsid w:val="00D8148A"/>
    <w:rsid w:val="00D8162C"/>
    <w:rsid w:val="00D8264D"/>
    <w:rsid w:val="00D8289D"/>
    <w:rsid w:val="00D82C82"/>
    <w:rsid w:val="00D830B0"/>
    <w:rsid w:val="00D83683"/>
    <w:rsid w:val="00D83A71"/>
    <w:rsid w:val="00D845B8"/>
    <w:rsid w:val="00D857BC"/>
    <w:rsid w:val="00D85F53"/>
    <w:rsid w:val="00D8668B"/>
    <w:rsid w:val="00D868DB"/>
    <w:rsid w:val="00D87113"/>
    <w:rsid w:val="00D876FF"/>
    <w:rsid w:val="00D87738"/>
    <w:rsid w:val="00D900A1"/>
    <w:rsid w:val="00D90263"/>
    <w:rsid w:val="00D90579"/>
    <w:rsid w:val="00D90E6E"/>
    <w:rsid w:val="00D9112E"/>
    <w:rsid w:val="00D92279"/>
    <w:rsid w:val="00D925D4"/>
    <w:rsid w:val="00D9327B"/>
    <w:rsid w:val="00D93C8A"/>
    <w:rsid w:val="00D941C8"/>
    <w:rsid w:val="00D94FCA"/>
    <w:rsid w:val="00DA07DF"/>
    <w:rsid w:val="00DA10F7"/>
    <w:rsid w:val="00DA19AF"/>
    <w:rsid w:val="00DA1B08"/>
    <w:rsid w:val="00DA1EA4"/>
    <w:rsid w:val="00DA2B66"/>
    <w:rsid w:val="00DA2F8D"/>
    <w:rsid w:val="00DA339F"/>
    <w:rsid w:val="00DA3873"/>
    <w:rsid w:val="00DA396F"/>
    <w:rsid w:val="00DA3B70"/>
    <w:rsid w:val="00DA4067"/>
    <w:rsid w:val="00DA4213"/>
    <w:rsid w:val="00DA4CB2"/>
    <w:rsid w:val="00DA500C"/>
    <w:rsid w:val="00DA5BBC"/>
    <w:rsid w:val="00DA65DC"/>
    <w:rsid w:val="00DA6FE1"/>
    <w:rsid w:val="00DA7282"/>
    <w:rsid w:val="00DA76BA"/>
    <w:rsid w:val="00DB0216"/>
    <w:rsid w:val="00DB02F4"/>
    <w:rsid w:val="00DB091B"/>
    <w:rsid w:val="00DB1564"/>
    <w:rsid w:val="00DB1BDC"/>
    <w:rsid w:val="00DB26E4"/>
    <w:rsid w:val="00DB393F"/>
    <w:rsid w:val="00DB428A"/>
    <w:rsid w:val="00DB437B"/>
    <w:rsid w:val="00DB5375"/>
    <w:rsid w:val="00DB56EC"/>
    <w:rsid w:val="00DB5CB3"/>
    <w:rsid w:val="00DB6D33"/>
    <w:rsid w:val="00DB7A39"/>
    <w:rsid w:val="00DB7EBC"/>
    <w:rsid w:val="00DC093B"/>
    <w:rsid w:val="00DC0FB8"/>
    <w:rsid w:val="00DC237D"/>
    <w:rsid w:val="00DC2AB8"/>
    <w:rsid w:val="00DC3159"/>
    <w:rsid w:val="00DC4A7C"/>
    <w:rsid w:val="00DC525C"/>
    <w:rsid w:val="00DC6F5F"/>
    <w:rsid w:val="00DC72B3"/>
    <w:rsid w:val="00DC7B2B"/>
    <w:rsid w:val="00DD0639"/>
    <w:rsid w:val="00DD0719"/>
    <w:rsid w:val="00DD24E9"/>
    <w:rsid w:val="00DD3B65"/>
    <w:rsid w:val="00DD497A"/>
    <w:rsid w:val="00DD4A25"/>
    <w:rsid w:val="00DD4C43"/>
    <w:rsid w:val="00DD5935"/>
    <w:rsid w:val="00DD5959"/>
    <w:rsid w:val="00DD65E6"/>
    <w:rsid w:val="00DD6DBE"/>
    <w:rsid w:val="00DD70AB"/>
    <w:rsid w:val="00DD714B"/>
    <w:rsid w:val="00DE05E0"/>
    <w:rsid w:val="00DE0AF0"/>
    <w:rsid w:val="00DE0DE3"/>
    <w:rsid w:val="00DE29D8"/>
    <w:rsid w:val="00DE3366"/>
    <w:rsid w:val="00DE3580"/>
    <w:rsid w:val="00DE3827"/>
    <w:rsid w:val="00DE3950"/>
    <w:rsid w:val="00DE465B"/>
    <w:rsid w:val="00DE4794"/>
    <w:rsid w:val="00DE4B6B"/>
    <w:rsid w:val="00DE5BC4"/>
    <w:rsid w:val="00DE6E98"/>
    <w:rsid w:val="00DE6FBA"/>
    <w:rsid w:val="00DE78E3"/>
    <w:rsid w:val="00DE7F10"/>
    <w:rsid w:val="00DF339E"/>
    <w:rsid w:val="00DF387E"/>
    <w:rsid w:val="00DF4184"/>
    <w:rsid w:val="00DF430C"/>
    <w:rsid w:val="00DF4319"/>
    <w:rsid w:val="00DF4886"/>
    <w:rsid w:val="00DF4893"/>
    <w:rsid w:val="00DF4A5B"/>
    <w:rsid w:val="00DF52A6"/>
    <w:rsid w:val="00DF6BD4"/>
    <w:rsid w:val="00DF6C41"/>
    <w:rsid w:val="00DF789E"/>
    <w:rsid w:val="00DF7C3B"/>
    <w:rsid w:val="00E0083A"/>
    <w:rsid w:val="00E00AE2"/>
    <w:rsid w:val="00E010D6"/>
    <w:rsid w:val="00E020A6"/>
    <w:rsid w:val="00E0271E"/>
    <w:rsid w:val="00E02F85"/>
    <w:rsid w:val="00E030B9"/>
    <w:rsid w:val="00E04144"/>
    <w:rsid w:val="00E049B4"/>
    <w:rsid w:val="00E04ACC"/>
    <w:rsid w:val="00E055F3"/>
    <w:rsid w:val="00E072DE"/>
    <w:rsid w:val="00E07807"/>
    <w:rsid w:val="00E105EC"/>
    <w:rsid w:val="00E106AA"/>
    <w:rsid w:val="00E10C87"/>
    <w:rsid w:val="00E10CDA"/>
    <w:rsid w:val="00E11A52"/>
    <w:rsid w:val="00E12807"/>
    <w:rsid w:val="00E12908"/>
    <w:rsid w:val="00E13401"/>
    <w:rsid w:val="00E138F2"/>
    <w:rsid w:val="00E15329"/>
    <w:rsid w:val="00E15B9F"/>
    <w:rsid w:val="00E15E1F"/>
    <w:rsid w:val="00E1709B"/>
    <w:rsid w:val="00E17973"/>
    <w:rsid w:val="00E20792"/>
    <w:rsid w:val="00E211C9"/>
    <w:rsid w:val="00E21B48"/>
    <w:rsid w:val="00E21BCE"/>
    <w:rsid w:val="00E22DF5"/>
    <w:rsid w:val="00E233FC"/>
    <w:rsid w:val="00E238C6"/>
    <w:rsid w:val="00E23A6B"/>
    <w:rsid w:val="00E23ED0"/>
    <w:rsid w:val="00E247F7"/>
    <w:rsid w:val="00E24F8A"/>
    <w:rsid w:val="00E250A8"/>
    <w:rsid w:val="00E25188"/>
    <w:rsid w:val="00E255C6"/>
    <w:rsid w:val="00E2561E"/>
    <w:rsid w:val="00E257E6"/>
    <w:rsid w:val="00E25EF3"/>
    <w:rsid w:val="00E26E71"/>
    <w:rsid w:val="00E272C6"/>
    <w:rsid w:val="00E301FF"/>
    <w:rsid w:val="00E30259"/>
    <w:rsid w:val="00E30367"/>
    <w:rsid w:val="00E30BCD"/>
    <w:rsid w:val="00E31300"/>
    <w:rsid w:val="00E3158C"/>
    <w:rsid w:val="00E31D40"/>
    <w:rsid w:val="00E32B22"/>
    <w:rsid w:val="00E33A77"/>
    <w:rsid w:val="00E34C34"/>
    <w:rsid w:val="00E350E3"/>
    <w:rsid w:val="00E366BE"/>
    <w:rsid w:val="00E36FFC"/>
    <w:rsid w:val="00E37148"/>
    <w:rsid w:val="00E37922"/>
    <w:rsid w:val="00E37CFD"/>
    <w:rsid w:val="00E42177"/>
    <w:rsid w:val="00E42876"/>
    <w:rsid w:val="00E42C9E"/>
    <w:rsid w:val="00E43022"/>
    <w:rsid w:val="00E4351B"/>
    <w:rsid w:val="00E43FB6"/>
    <w:rsid w:val="00E455CA"/>
    <w:rsid w:val="00E468D7"/>
    <w:rsid w:val="00E46F03"/>
    <w:rsid w:val="00E46F09"/>
    <w:rsid w:val="00E4779D"/>
    <w:rsid w:val="00E47ED0"/>
    <w:rsid w:val="00E5093D"/>
    <w:rsid w:val="00E50CEC"/>
    <w:rsid w:val="00E50D05"/>
    <w:rsid w:val="00E518BA"/>
    <w:rsid w:val="00E51AE1"/>
    <w:rsid w:val="00E52071"/>
    <w:rsid w:val="00E5281D"/>
    <w:rsid w:val="00E5334C"/>
    <w:rsid w:val="00E5342A"/>
    <w:rsid w:val="00E53D60"/>
    <w:rsid w:val="00E5510B"/>
    <w:rsid w:val="00E5522D"/>
    <w:rsid w:val="00E55984"/>
    <w:rsid w:val="00E56D49"/>
    <w:rsid w:val="00E60722"/>
    <w:rsid w:val="00E60802"/>
    <w:rsid w:val="00E60845"/>
    <w:rsid w:val="00E608CB"/>
    <w:rsid w:val="00E61939"/>
    <w:rsid w:val="00E62A99"/>
    <w:rsid w:val="00E63086"/>
    <w:rsid w:val="00E63A09"/>
    <w:rsid w:val="00E63C77"/>
    <w:rsid w:val="00E64A1A"/>
    <w:rsid w:val="00E64C72"/>
    <w:rsid w:val="00E7011E"/>
    <w:rsid w:val="00E7164B"/>
    <w:rsid w:val="00E71E74"/>
    <w:rsid w:val="00E7308D"/>
    <w:rsid w:val="00E73822"/>
    <w:rsid w:val="00E75777"/>
    <w:rsid w:val="00E763EF"/>
    <w:rsid w:val="00E77990"/>
    <w:rsid w:val="00E77A7A"/>
    <w:rsid w:val="00E77DF2"/>
    <w:rsid w:val="00E80FBC"/>
    <w:rsid w:val="00E81FD0"/>
    <w:rsid w:val="00E82C76"/>
    <w:rsid w:val="00E83DCA"/>
    <w:rsid w:val="00E847DB"/>
    <w:rsid w:val="00E8480D"/>
    <w:rsid w:val="00E85035"/>
    <w:rsid w:val="00E85AF0"/>
    <w:rsid w:val="00E85FF5"/>
    <w:rsid w:val="00E861B5"/>
    <w:rsid w:val="00E861F5"/>
    <w:rsid w:val="00E864E4"/>
    <w:rsid w:val="00E8654D"/>
    <w:rsid w:val="00E902BA"/>
    <w:rsid w:val="00E9036E"/>
    <w:rsid w:val="00E91167"/>
    <w:rsid w:val="00E9191C"/>
    <w:rsid w:val="00E924EB"/>
    <w:rsid w:val="00E9376A"/>
    <w:rsid w:val="00E97394"/>
    <w:rsid w:val="00E97594"/>
    <w:rsid w:val="00EA1105"/>
    <w:rsid w:val="00EA15D2"/>
    <w:rsid w:val="00EA1C7E"/>
    <w:rsid w:val="00EA1DE3"/>
    <w:rsid w:val="00EA22EF"/>
    <w:rsid w:val="00EA2D30"/>
    <w:rsid w:val="00EA3FF0"/>
    <w:rsid w:val="00EA415E"/>
    <w:rsid w:val="00EA446B"/>
    <w:rsid w:val="00EA4488"/>
    <w:rsid w:val="00EA5E3E"/>
    <w:rsid w:val="00EA6342"/>
    <w:rsid w:val="00EA6C8B"/>
    <w:rsid w:val="00EA6FFC"/>
    <w:rsid w:val="00EA73A6"/>
    <w:rsid w:val="00EA755B"/>
    <w:rsid w:val="00EB097B"/>
    <w:rsid w:val="00EB2217"/>
    <w:rsid w:val="00EB32AE"/>
    <w:rsid w:val="00EB36A2"/>
    <w:rsid w:val="00EB4284"/>
    <w:rsid w:val="00EB4560"/>
    <w:rsid w:val="00EB4B20"/>
    <w:rsid w:val="00EB51E3"/>
    <w:rsid w:val="00EB5333"/>
    <w:rsid w:val="00EB5500"/>
    <w:rsid w:val="00EB5912"/>
    <w:rsid w:val="00EB635D"/>
    <w:rsid w:val="00EB7885"/>
    <w:rsid w:val="00EC005F"/>
    <w:rsid w:val="00EC058B"/>
    <w:rsid w:val="00EC1729"/>
    <w:rsid w:val="00EC193C"/>
    <w:rsid w:val="00EC2C4C"/>
    <w:rsid w:val="00EC3266"/>
    <w:rsid w:val="00EC341B"/>
    <w:rsid w:val="00EC403B"/>
    <w:rsid w:val="00EC4625"/>
    <w:rsid w:val="00EC4B04"/>
    <w:rsid w:val="00EC5471"/>
    <w:rsid w:val="00EC5B40"/>
    <w:rsid w:val="00EC69A1"/>
    <w:rsid w:val="00EC71E5"/>
    <w:rsid w:val="00EC7BD6"/>
    <w:rsid w:val="00ED1481"/>
    <w:rsid w:val="00ED155A"/>
    <w:rsid w:val="00ED1AA3"/>
    <w:rsid w:val="00ED2060"/>
    <w:rsid w:val="00ED28F8"/>
    <w:rsid w:val="00ED4A7D"/>
    <w:rsid w:val="00ED4C55"/>
    <w:rsid w:val="00ED4F88"/>
    <w:rsid w:val="00ED598C"/>
    <w:rsid w:val="00ED72EF"/>
    <w:rsid w:val="00ED7609"/>
    <w:rsid w:val="00EE2026"/>
    <w:rsid w:val="00EE2CA9"/>
    <w:rsid w:val="00EE3B95"/>
    <w:rsid w:val="00EE4C9C"/>
    <w:rsid w:val="00EE5991"/>
    <w:rsid w:val="00EE67F8"/>
    <w:rsid w:val="00EF0372"/>
    <w:rsid w:val="00EF04DE"/>
    <w:rsid w:val="00EF0D9E"/>
    <w:rsid w:val="00EF1FE5"/>
    <w:rsid w:val="00EF2244"/>
    <w:rsid w:val="00EF30FB"/>
    <w:rsid w:val="00EF3327"/>
    <w:rsid w:val="00EF3595"/>
    <w:rsid w:val="00EF3B83"/>
    <w:rsid w:val="00EF3F4C"/>
    <w:rsid w:val="00EF4FB0"/>
    <w:rsid w:val="00EF4FDF"/>
    <w:rsid w:val="00EF56C8"/>
    <w:rsid w:val="00EF5A5D"/>
    <w:rsid w:val="00EF62DE"/>
    <w:rsid w:val="00EF7182"/>
    <w:rsid w:val="00EF77EE"/>
    <w:rsid w:val="00F00671"/>
    <w:rsid w:val="00F012A6"/>
    <w:rsid w:val="00F01EFD"/>
    <w:rsid w:val="00F030BD"/>
    <w:rsid w:val="00F03D1B"/>
    <w:rsid w:val="00F03F2E"/>
    <w:rsid w:val="00F040ED"/>
    <w:rsid w:val="00F05102"/>
    <w:rsid w:val="00F059CD"/>
    <w:rsid w:val="00F06A58"/>
    <w:rsid w:val="00F07CF6"/>
    <w:rsid w:val="00F10737"/>
    <w:rsid w:val="00F11011"/>
    <w:rsid w:val="00F128B3"/>
    <w:rsid w:val="00F146F3"/>
    <w:rsid w:val="00F14A80"/>
    <w:rsid w:val="00F15C8E"/>
    <w:rsid w:val="00F1657C"/>
    <w:rsid w:val="00F16ADA"/>
    <w:rsid w:val="00F1761F"/>
    <w:rsid w:val="00F2078F"/>
    <w:rsid w:val="00F22899"/>
    <w:rsid w:val="00F229C9"/>
    <w:rsid w:val="00F22E3E"/>
    <w:rsid w:val="00F23B6B"/>
    <w:rsid w:val="00F24729"/>
    <w:rsid w:val="00F258C1"/>
    <w:rsid w:val="00F25916"/>
    <w:rsid w:val="00F266F8"/>
    <w:rsid w:val="00F26EF5"/>
    <w:rsid w:val="00F26FA0"/>
    <w:rsid w:val="00F27524"/>
    <w:rsid w:val="00F27834"/>
    <w:rsid w:val="00F3071C"/>
    <w:rsid w:val="00F30BA6"/>
    <w:rsid w:val="00F30E67"/>
    <w:rsid w:val="00F31E59"/>
    <w:rsid w:val="00F32F65"/>
    <w:rsid w:val="00F33151"/>
    <w:rsid w:val="00F35BD6"/>
    <w:rsid w:val="00F36DE9"/>
    <w:rsid w:val="00F40B26"/>
    <w:rsid w:val="00F41416"/>
    <w:rsid w:val="00F41618"/>
    <w:rsid w:val="00F41A04"/>
    <w:rsid w:val="00F41C10"/>
    <w:rsid w:val="00F427F9"/>
    <w:rsid w:val="00F4315F"/>
    <w:rsid w:val="00F435E3"/>
    <w:rsid w:val="00F437B9"/>
    <w:rsid w:val="00F45E4B"/>
    <w:rsid w:val="00F46E88"/>
    <w:rsid w:val="00F5094A"/>
    <w:rsid w:val="00F50EFA"/>
    <w:rsid w:val="00F512F2"/>
    <w:rsid w:val="00F519A9"/>
    <w:rsid w:val="00F51B01"/>
    <w:rsid w:val="00F5289C"/>
    <w:rsid w:val="00F52C16"/>
    <w:rsid w:val="00F539E2"/>
    <w:rsid w:val="00F548C1"/>
    <w:rsid w:val="00F54D70"/>
    <w:rsid w:val="00F566C5"/>
    <w:rsid w:val="00F5746C"/>
    <w:rsid w:val="00F57C2F"/>
    <w:rsid w:val="00F57E39"/>
    <w:rsid w:val="00F60F2C"/>
    <w:rsid w:val="00F61540"/>
    <w:rsid w:val="00F61DD9"/>
    <w:rsid w:val="00F62560"/>
    <w:rsid w:val="00F625AB"/>
    <w:rsid w:val="00F62D5F"/>
    <w:rsid w:val="00F62D76"/>
    <w:rsid w:val="00F63224"/>
    <w:rsid w:val="00F636E3"/>
    <w:rsid w:val="00F64D42"/>
    <w:rsid w:val="00F650EF"/>
    <w:rsid w:val="00F65306"/>
    <w:rsid w:val="00F65550"/>
    <w:rsid w:val="00F66768"/>
    <w:rsid w:val="00F6725D"/>
    <w:rsid w:val="00F67772"/>
    <w:rsid w:val="00F709A2"/>
    <w:rsid w:val="00F71194"/>
    <w:rsid w:val="00F71A90"/>
    <w:rsid w:val="00F733AB"/>
    <w:rsid w:val="00F73D51"/>
    <w:rsid w:val="00F73ED2"/>
    <w:rsid w:val="00F750E1"/>
    <w:rsid w:val="00F753B8"/>
    <w:rsid w:val="00F75886"/>
    <w:rsid w:val="00F759AF"/>
    <w:rsid w:val="00F76DBB"/>
    <w:rsid w:val="00F7709C"/>
    <w:rsid w:val="00F77131"/>
    <w:rsid w:val="00F77371"/>
    <w:rsid w:val="00F7795A"/>
    <w:rsid w:val="00F80692"/>
    <w:rsid w:val="00F80F94"/>
    <w:rsid w:val="00F81B34"/>
    <w:rsid w:val="00F8228E"/>
    <w:rsid w:val="00F82325"/>
    <w:rsid w:val="00F82989"/>
    <w:rsid w:val="00F835A5"/>
    <w:rsid w:val="00F8392B"/>
    <w:rsid w:val="00F867BB"/>
    <w:rsid w:val="00F86ABD"/>
    <w:rsid w:val="00F86BA7"/>
    <w:rsid w:val="00F90300"/>
    <w:rsid w:val="00F90D7E"/>
    <w:rsid w:val="00F90DBB"/>
    <w:rsid w:val="00F91A60"/>
    <w:rsid w:val="00F91E7F"/>
    <w:rsid w:val="00F91F91"/>
    <w:rsid w:val="00F9246E"/>
    <w:rsid w:val="00F9251E"/>
    <w:rsid w:val="00F938D4"/>
    <w:rsid w:val="00F93D64"/>
    <w:rsid w:val="00F94995"/>
    <w:rsid w:val="00F94D7F"/>
    <w:rsid w:val="00F959C3"/>
    <w:rsid w:val="00F97758"/>
    <w:rsid w:val="00F97A16"/>
    <w:rsid w:val="00FA079A"/>
    <w:rsid w:val="00FA0ADB"/>
    <w:rsid w:val="00FA1592"/>
    <w:rsid w:val="00FA24FA"/>
    <w:rsid w:val="00FA2944"/>
    <w:rsid w:val="00FA2C9C"/>
    <w:rsid w:val="00FA30A0"/>
    <w:rsid w:val="00FA3979"/>
    <w:rsid w:val="00FA517D"/>
    <w:rsid w:val="00FA598F"/>
    <w:rsid w:val="00FA6328"/>
    <w:rsid w:val="00FA6E6E"/>
    <w:rsid w:val="00FA7069"/>
    <w:rsid w:val="00FA7328"/>
    <w:rsid w:val="00FA7751"/>
    <w:rsid w:val="00FB0C15"/>
    <w:rsid w:val="00FB13B1"/>
    <w:rsid w:val="00FB1FDD"/>
    <w:rsid w:val="00FB361E"/>
    <w:rsid w:val="00FB3866"/>
    <w:rsid w:val="00FB3C3B"/>
    <w:rsid w:val="00FB3F74"/>
    <w:rsid w:val="00FB426C"/>
    <w:rsid w:val="00FB5097"/>
    <w:rsid w:val="00FB5B2A"/>
    <w:rsid w:val="00FB5EF3"/>
    <w:rsid w:val="00FB7EE1"/>
    <w:rsid w:val="00FC0897"/>
    <w:rsid w:val="00FC0EEF"/>
    <w:rsid w:val="00FC2C29"/>
    <w:rsid w:val="00FC30E6"/>
    <w:rsid w:val="00FC34DE"/>
    <w:rsid w:val="00FC3600"/>
    <w:rsid w:val="00FC38B4"/>
    <w:rsid w:val="00FC4071"/>
    <w:rsid w:val="00FC5397"/>
    <w:rsid w:val="00FC6277"/>
    <w:rsid w:val="00FC6C63"/>
    <w:rsid w:val="00FC6E81"/>
    <w:rsid w:val="00FC748D"/>
    <w:rsid w:val="00FD05AC"/>
    <w:rsid w:val="00FD12AE"/>
    <w:rsid w:val="00FD226E"/>
    <w:rsid w:val="00FD284A"/>
    <w:rsid w:val="00FD328D"/>
    <w:rsid w:val="00FD3350"/>
    <w:rsid w:val="00FD4885"/>
    <w:rsid w:val="00FD5163"/>
    <w:rsid w:val="00FD6DD0"/>
    <w:rsid w:val="00FD7CF0"/>
    <w:rsid w:val="00FE0120"/>
    <w:rsid w:val="00FE0E21"/>
    <w:rsid w:val="00FE1117"/>
    <w:rsid w:val="00FE113F"/>
    <w:rsid w:val="00FE29B9"/>
    <w:rsid w:val="00FE3189"/>
    <w:rsid w:val="00FE47B7"/>
    <w:rsid w:val="00FE5C4D"/>
    <w:rsid w:val="00FE6593"/>
    <w:rsid w:val="00FE7370"/>
    <w:rsid w:val="00FE7405"/>
    <w:rsid w:val="00FE7E61"/>
    <w:rsid w:val="00FF031F"/>
    <w:rsid w:val="00FF08F5"/>
    <w:rsid w:val="00FF0BC9"/>
    <w:rsid w:val="00FF13A7"/>
    <w:rsid w:val="00FF153F"/>
    <w:rsid w:val="00FF1664"/>
    <w:rsid w:val="00FF228A"/>
    <w:rsid w:val="00FF2F75"/>
    <w:rsid w:val="00FF30FE"/>
    <w:rsid w:val="00FF37FD"/>
    <w:rsid w:val="00FF3812"/>
    <w:rsid w:val="00FF39F9"/>
    <w:rsid w:val="00FF47A0"/>
    <w:rsid w:val="00FF4D33"/>
    <w:rsid w:val="00FF57AB"/>
    <w:rsid w:val="00FF5954"/>
    <w:rsid w:val="00FF59E6"/>
    <w:rsid w:val="00FF5CF7"/>
    <w:rsid w:val="00FF660C"/>
    <w:rsid w:val="00FF662F"/>
    <w:rsid w:val="00FF720E"/>
    <w:rsid w:val="5046168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88D81"/>
  <w15:docId w15:val="{DC6EE6AD-42FB-4B36-9E16-0D7484AE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30"/>
  </w:style>
  <w:style w:type="paragraph" w:styleId="Rubrik1">
    <w:name w:val="heading 1"/>
    <w:basedOn w:val="Normal"/>
    <w:next w:val="Normal"/>
    <w:link w:val="Rubrik1Char"/>
    <w:uiPriority w:val="9"/>
    <w:qFormat/>
    <w:rsid w:val="005C476B"/>
    <w:pPr>
      <w:keepNext/>
      <w:keepLines/>
      <w:numPr>
        <w:numId w:val="45"/>
      </w:numPr>
      <w:spacing w:before="360" w:after="16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B34D8E"/>
    <w:pPr>
      <w:keepNext/>
      <w:keepLines/>
      <w:numPr>
        <w:ilvl w:val="1"/>
        <w:numId w:val="45"/>
      </w:numPr>
      <w:spacing w:before="240" w:after="140"/>
      <w:outlineLvl w:val="1"/>
    </w:pPr>
    <w:rPr>
      <w:rFonts w:asciiTheme="majorHAnsi" w:eastAsiaTheme="majorEastAsia" w:hAnsiTheme="majorHAnsi" w:cstheme="majorBidi"/>
      <w:b/>
      <w:bCs/>
      <w:color w:val="4F81BD" w:themeColor="accent1"/>
      <w:sz w:val="28"/>
      <w:szCs w:val="26"/>
    </w:rPr>
  </w:style>
  <w:style w:type="paragraph" w:styleId="Rubrik3">
    <w:name w:val="heading 3"/>
    <w:basedOn w:val="Normal"/>
    <w:next w:val="Normal"/>
    <w:link w:val="Rubrik3Char"/>
    <w:uiPriority w:val="9"/>
    <w:unhideWhenUsed/>
    <w:qFormat/>
    <w:rsid w:val="000259AB"/>
    <w:pPr>
      <w:keepNext/>
      <w:keepLines/>
      <w:numPr>
        <w:ilvl w:val="2"/>
        <w:numId w:val="45"/>
      </w:numPr>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B434FB"/>
    <w:pPr>
      <w:keepNext/>
      <w:keepLines/>
      <w:numPr>
        <w:ilvl w:val="3"/>
        <w:numId w:val="45"/>
      </w:numPr>
      <w:spacing w:before="240" w:after="140"/>
      <w:ind w:left="578" w:hanging="578"/>
      <w:outlineLvl w:val="3"/>
    </w:pPr>
    <w:rPr>
      <w:rFonts w:asciiTheme="majorHAnsi" w:eastAsiaTheme="majorEastAsia" w:hAnsiTheme="majorHAnsi" w:cstheme="majorBidi"/>
      <w:iCs/>
      <w:color w:val="4F81BD" w:themeColor="accent1"/>
      <w:sz w:val="26"/>
    </w:rPr>
  </w:style>
  <w:style w:type="paragraph" w:styleId="Rubrik5">
    <w:name w:val="heading 5"/>
    <w:basedOn w:val="Normal"/>
    <w:next w:val="Normal"/>
    <w:link w:val="Rubrik5Char"/>
    <w:uiPriority w:val="9"/>
    <w:semiHidden/>
    <w:unhideWhenUsed/>
    <w:qFormat/>
    <w:rsid w:val="00E60722"/>
    <w:pPr>
      <w:keepNext/>
      <w:keepLines/>
      <w:numPr>
        <w:ilvl w:val="4"/>
        <w:numId w:val="45"/>
      </w:numPr>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E60722"/>
    <w:pPr>
      <w:keepNext/>
      <w:keepLines/>
      <w:numPr>
        <w:ilvl w:val="5"/>
        <w:numId w:val="45"/>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E60722"/>
    <w:pPr>
      <w:keepNext/>
      <w:keepLines/>
      <w:numPr>
        <w:ilvl w:val="6"/>
        <w:numId w:val="45"/>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E60722"/>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60722"/>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55A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55AEF"/>
  </w:style>
  <w:style w:type="paragraph" w:styleId="Sidfot">
    <w:name w:val="footer"/>
    <w:basedOn w:val="Normal"/>
    <w:link w:val="SidfotChar"/>
    <w:uiPriority w:val="99"/>
    <w:unhideWhenUsed/>
    <w:rsid w:val="00655A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55AEF"/>
  </w:style>
  <w:style w:type="character" w:customStyle="1" w:styleId="Rubrik2Char">
    <w:name w:val="Rubrik 2 Char"/>
    <w:basedOn w:val="Standardstycketeckensnitt"/>
    <w:link w:val="Rubrik2"/>
    <w:uiPriority w:val="9"/>
    <w:rsid w:val="00B34D8E"/>
    <w:rPr>
      <w:rFonts w:asciiTheme="majorHAnsi" w:eastAsiaTheme="majorEastAsia" w:hAnsiTheme="majorHAnsi" w:cstheme="majorBidi"/>
      <w:b/>
      <w:bCs/>
      <w:color w:val="4F81BD" w:themeColor="accent1"/>
      <w:sz w:val="28"/>
      <w:szCs w:val="26"/>
    </w:rPr>
  </w:style>
  <w:style w:type="character" w:customStyle="1" w:styleId="Rubrik3Char">
    <w:name w:val="Rubrik 3 Char"/>
    <w:basedOn w:val="Standardstycketeckensnitt"/>
    <w:link w:val="Rubrik3"/>
    <w:uiPriority w:val="9"/>
    <w:rsid w:val="000259AB"/>
    <w:rPr>
      <w:rFonts w:asciiTheme="majorHAnsi" w:eastAsiaTheme="majorEastAsia" w:hAnsiTheme="majorHAnsi" w:cstheme="majorBidi"/>
      <w:b/>
      <w:bCs/>
      <w:color w:val="4F81BD" w:themeColor="accent1"/>
    </w:rPr>
  </w:style>
  <w:style w:type="table" w:styleId="Tabellrutnt">
    <w:name w:val="Table Grid"/>
    <w:basedOn w:val="Normaltabell"/>
    <w:uiPriority w:val="59"/>
    <w:rsid w:val="009442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rsid w:val="00B32266"/>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B32266"/>
    <w:rPr>
      <w:rFonts w:eastAsiaTheme="minorEastAsia"/>
      <w:lang w:eastAsia="sv-SE"/>
    </w:rPr>
  </w:style>
  <w:style w:type="character" w:customStyle="1" w:styleId="Rubrik1Char">
    <w:name w:val="Rubrik 1 Char"/>
    <w:basedOn w:val="Standardstycketeckensnitt"/>
    <w:link w:val="Rubrik1"/>
    <w:uiPriority w:val="9"/>
    <w:rsid w:val="005C476B"/>
    <w:rPr>
      <w:rFonts w:asciiTheme="majorHAnsi" w:eastAsiaTheme="majorEastAsia" w:hAnsiTheme="majorHAnsi" w:cstheme="majorBidi"/>
      <w:color w:val="365F91" w:themeColor="accent1" w:themeShade="BF"/>
      <w:sz w:val="32"/>
      <w:szCs w:val="32"/>
    </w:rPr>
  </w:style>
  <w:style w:type="paragraph" w:styleId="Innehllsfrteckningsrubrik">
    <w:name w:val="TOC Heading"/>
    <w:basedOn w:val="Rubrik1"/>
    <w:next w:val="Normal"/>
    <w:uiPriority w:val="39"/>
    <w:unhideWhenUsed/>
    <w:qFormat/>
    <w:rsid w:val="007823C8"/>
    <w:pPr>
      <w:numPr>
        <w:numId w:val="2"/>
      </w:numPr>
      <w:spacing w:line="259" w:lineRule="auto"/>
      <w:outlineLvl w:val="9"/>
    </w:pPr>
    <w:rPr>
      <w:lang w:eastAsia="sv-SE"/>
    </w:rPr>
  </w:style>
  <w:style w:type="paragraph" w:styleId="Innehll2">
    <w:name w:val="toc 2"/>
    <w:basedOn w:val="Normal"/>
    <w:next w:val="Normal"/>
    <w:autoRedefine/>
    <w:uiPriority w:val="39"/>
    <w:unhideWhenUsed/>
    <w:rsid w:val="003F2F62"/>
    <w:pPr>
      <w:tabs>
        <w:tab w:val="left" w:pos="880"/>
        <w:tab w:val="right" w:leader="dot" w:pos="9062"/>
      </w:tabs>
      <w:spacing w:after="100" w:line="240" w:lineRule="auto"/>
      <w:ind w:left="220"/>
    </w:pPr>
  </w:style>
  <w:style w:type="paragraph" w:styleId="Innehll3">
    <w:name w:val="toc 3"/>
    <w:basedOn w:val="Normal"/>
    <w:next w:val="Normal"/>
    <w:autoRedefine/>
    <w:uiPriority w:val="39"/>
    <w:unhideWhenUsed/>
    <w:rsid w:val="007823C8"/>
    <w:pPr>
      <w:spacing w:after="100"/>
      <w:ind w:left="440"/>
    </w:pPr>
  </w:style>
  <w:style w:type="character" w:styleId="Hyperlnk">
    <w:name w:val="Hyperlink"/>
    <w:basedOn w:val="Standardstycketeckensnitt"/>
    <w:uiPriority w:val="99"/>
    <w:unhideWhenUsed/>
    <w:rsid w:val="007823C8"/>
    <w:rPr>
      <w:color w:val="0000FF" w:themeColor="hyperlink"/>
      <w:u w:val="single"/>
    </w:rPr>
  </w:style>
  <w:style w:type="paragraph" w:styleId="Liststycke">
    <w:name w:val="List Paragraph"/>
    <w:basedOn w:val="Normal"/>
    <w:link w:val="ListstyckeChar"/>
    <w:uiPriority w:val="34"/>
    <w:qFormat/>
    <w:rsid w:val="00812F8E"/>
    <w:pPr>
      <w:spacing w:after="160" w:line="252" w:lineRule="auto"/>
      <w:ind w:left="720"/>
      <w:contextualSpacing/>
    </w:pPr>
    <w:rPr>
      <w:rFonts w:ascii="Calibri" w:eastAsia="Times New Roman" w:hAnsi="Calibri" w:cs="Calibri"/>
    </w:rPr>
  </w:style>
  <w:style w:type="paragraph" w:customStyle="1" w:styleId="Tabelltext">
    <w:name w:val="Tabelltext"/>
    <w:basedOn w:val="Normal"/>
    <w:qFormat/>
    <w:rsid w:val="00812F8E"/>
    <w:pPr>
      <w:keepLines/>
      <w:spacing w:after="120" w:line="240" w:lineRule="auto"/>
    </w:pPr>
    <w:rPr>
      <w:rFonts w:ascii="Arial" w:eastAsiaTheme="minorEastAsia" w:hAnsi="Arial"/>
      <w:bCs/>
      <w:sz w:val="20"/>
      <w:szCs w:val="20"/>
      <w:lang w:eastAsia="sv-SE"/>
    </w:rPr>
  </w:style>
  <w:style w:type="table" w:styleId="Rutntstabell1ljus">
    <w:name w:val="Grid Table 1 Light"/>
    <w:basedOn w:val="Normaltabell"/>
    <w:uiPriority w:val="46"/>
    <w:rsid w:val="00812F8E"/>
    <w:pPr>
      <w:spacing w:after="0" w:line="240" w:lineRule="auto"/>
    </w:pPr>
    <w:rPr>
      <w:rFonts w:eastAsia="Times New Roman" w:hAnsi="Times New Roman" w:cs="Times New Roman"/>
      <w:lang w:eastAsia="sv-S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styckeChar">
    <w:name w:val="Liststycke Char"/>
    <w:basedOn w:val="Standardstycketeckensnitt"/>
    <w:link w:val="Liststycke"/>
    <w:uiPriority w:val="34"/>
    <w:rsid w:val="00812F8E"/>
    <w:rPr>
      <w:rFonts w:ascii="Calibri" w:eastAsia="Times New Roman" w:hAnsi="Calibri" w:cs="Calibri"/>
    </w:rPr>
  </w:style>
  <w:style w:type="paragraph" w:customStyle="1" w:styleId="Liststycke2">
    <w:name w:val="Liststycke 2"/>
    <w:basedOn w:val="Liststycke"/>
    <w:link w:val="Liststycke2Char"/>
    <w:qFormat/>
    <w:rsid w:val="00812F8E"/>
    <w:pPr>
      <w:keepLines/>
      <w:numPr>
        <w:numId w:val="1"/>
      </w:numPr>
      <w:spacing w:after="0" w:line="240" w:lineRule="auto"/>
    </w:pPr>
    <w:rPr>
      <w:rFonts w:ascii="Garamond" w:eastAsiaTheme="minorEastAsia" w:hAnsi="Garamond"/>
      <w:sz w:val="24"/>
      <w:szCs w:val="24"/>
    </w:rPr>
  </w:style>
  <w:style w:type="character" w:customStyle="1" w:styleId="Liststycke2Char">
    <w:name w:val="Liststycke 2 Char"/>
    <w:basedOn w:val="ListstyckeChar"/>
    <w:link w:val="Liststycke2"/>
    <w:rsid w:val="00812F8E"/>
    <w:rPr>
      <w:rFonts w:ascii="Garamond" w:eastAsiaTheme="minorEastAsia" w:hAnsi="Garamond" w:cs="Calibri"/>
      <w:sz w:val="24"/>
      <w:szCs w:val="24"/>
    </w:rPr>
  </w:style>
  <w:style w:type="paragraph" w:styleId="Innehll1">
    <w:name w:val="toc 1"/>
    <w:basedOn w:val="Normal"/>
    <w:next w:val="Normal"/>
    <w:autoRedefine/>
    <w:uiPriority w:val="39"/>
    <w:unhideWhenUsed/>
    <w:rsid w:val="00952692"/>
    <w:pPr>
      <w:tabs>
        <w:tab w:val="left" w:pos="440"/>
        <w:tab w:val="right" w:leader="dot" w:pos="9062"/>
      </w:tabs>
      <w:spacing w:after="100"/>
    </w:pPr>
  </w:style>
  <w:style w:type="paragraph" w:styleId="Ballongtext">
    <w:name w:val="Balloon Text"/>
    <w:basedOn w:val="Normal"/>
    <w:link w:val="BallongtextChar"/>
    <w:uiPriority w:val="99"/>
    <w:semiHidden/>
    <w:unhideWhenUsed/>
    <w:rsid w:val="0026049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0490"/>
    <w:rPr>
      <w:rFonts w:ascii="Segoe UI" w:hAnsi="Segoe UI" w:cs="Segoe UI"/>
      <w:sz w:val="18"/>
      <w:szCs w:val="18"/>
    </w:rPr>
  </w:style>
  <w:style w:type="character" w:styleId="Platshllartext">
    <w:name w:val="Placeholder Text"/>
    <w:basedOn w:val="Standardstycketeckensnitt"/>
    <w:uiPriority w:val="99"/>
    <w:semiHidden/>
    <w:rsid w:val="006159FC"/>
    <w:rPr>
      <w:color w:val="808080"/>
    </w:rPr>
  </w:style>
  <w:style w:type="character" w:styleId="Kommentarsreferens">
    <w:name w:val="annotation reference"/>
    <w:basedOn w:val="Standardstycketeckensnitt"/>
    <w:uiPriority w:val="99"/>
    <w:semiHidden/>
    <w:unhideWhenUsed/>
    <w:rsid w:val="005F4C8C"/>
    <w:rPr>
      <w:sz w:val="16"/>
      <w:szCs w:val="16"/>
    </w:rPr>
  </w:style>
  <w:style w:type="paragraph" w:styleId="Kommentarer">
    <w:name w:val="annotation text"/>
    <w:basedOn w:val="Normal"/>
    <w:link w:val="KommentarerChar"/>
    <w:uiPriority w:val="99"/>
    <w:unhideWhenUsed/>
    <w:rsid w:val="005F4C8C"/>
    <w:pPr>
      <w:spacing w:line="240" w:lineRule="auto"/>
    </w:pPr>
    <w:rPr>
      <w:sz w:val="20"/>
      <w:szCs w:val="20"/>
    </w:rPr>
  </w:style>
  <w:style w:type="character" w:customStyle="1" w:styleId="KommentarerChar">
    <w:name w:val="Kommentarer Char"/>
    <w:basedOn w:val="Standardstycketeckensnitt"/>
    <w:link w:val="Kommentarer"/>
    <w:uiPriority w:val="99"/>
    <w:rsid w:val="005F4C8C"/>
    <w:rPr>
      <w:sz w:val="20"/>
      <w:szCs w:val="20"/>
    </w:rPr>
  </w:style>
  <w:style w:type="paragraph" w:styleId="Kommentarsmne">
    <w:name w:val="annotation subject"/>
    <w:basedOn w:val="Kommentarer"/>
    <w:next w:val="Kommentarer"/>
    <w:link w:val="KommentarsmneChar"/>
    <w:uiPriority w:val="99"/>
    <w:semiHidden/>
    <w:unhideWhenUsed/>
    <w:rsid w:val="005F4C8C"/>
    <w:rPr>
      <w:b/>
      <w:bCs/>
    </w:rPr>
  </w:style>
  <w:style w:type="character" w:customStyle="1" w:styleId="KommentarsmneChar">
    <w:name w:val="Kommentarsämne Char"/>
    <w:basedOn w:val="KommentarerChar"/>
    <w:link w:val="Kommentarsmne"/>
    <w:uiPriority w:val="99"/>
    <w:semiHidden/>
    <w:rsid w:val="005F4C8C"/>
    <w:rPr>
      <w:b/>
      <w:bCs/>
      <w:sz w:val="20"/>
      <w:szCs w:val="20"/>
    </w:rPr>
  </w:style>
  <w:style w:type="character" w:customStyle="1" w:styleId="Rubrik4Char">
    <w:name w:val="Rubrik 4 Char"/>
    <w:basedOn w:val="Standardstycketeckensnitt"/>
    <w:link w:val="Rubrik4"/>
    <w:uiPriority w:val="9"/>
    <w:rsid w:val="00B434FB"/>
    <w:rPr>
      <w:rFonts w:asciiTheme="majorHAnsi" w:eastAsiaTheme="majorEastAsia" w:hAnsiTheme="majorHAnsi" w:cstheme="majorBidi"/>
      <w:iCs/>
      <w:color w:val="4F81BD" w:themeColor="accent1"/>
      <w:sz w:val="26"/>
    </w:rPr>
  </w:style>
  <w:style w:type="character" w:customStyle="1" w:styleId="Rubrik5Char">
    <w:name w:val="Rubrik 5 Char"/>
    <w:basedOn w:val="Standardstycketeckensnitt"/>
    <w:link w:val="Rubrik5"/>
    <w:uiPriority w:val="9"/>
    <w:semiHidden/>
    <w:rsid w:val="00E60722"/>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semiHidden/>
    <w:rsid w:val="00E60722"/>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E60722"/>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semiHidden/>
    <w:rsid w:val="00E6072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6072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4318D"/>
    <w:pPr>
      <w:autoSpaceDE w:val="0"/>
      <w:autoSpaceDN w:val="0"/>
      <w:adjustRightInd w:val="0"/>
      <w:spacing w:after="0" w:line="240" w:lineRule="auto"/>
    </w:pPr>
    <w:rPr>
      <w:rFonts w:ascii="Verdana" w:hAnsi="Verdana" w:cs="Verdana"/>
      <w:color w:val="000000"/>
      <w:sz w:val="24"/>
      <w:szCs w:val="24"/>
    </w:rPr>
  </w:style>
  <w:style w:type="character" w:customStyle="1" w:styleId="UnresolvedMention1">
    <w:name w:val="Unresolved Mention1"/>
    <w:basedOn w:val="Standardstycketeckensnitt"/>
    <w:uiPriority w:val="99"/>
    <w:semiHidden/>
    <w:unhideWhenUsed/>
    <w:rsid w:val="009D3419"/>
    <w:rPr>
      <w:color w:val="605E5C"/>
      <w:shd w:val="clear" w:color="auto" w:fill="E1DFDD"/>
    </w:rPr>
  </w:style>
  <w:style w:type="character" w:customStyle="1" w:styleId="UnresolvedMention2">
    <w:name w:val="Unresolved Mention2"/>
    <w:basedOn w:val="Standardstycketeckensnitt"/>
    <w:uiPriority w:val="99"/>
    <w:semiHidden/>
    <w:unhideWhenUsed/>
    <w:rsid w:val="00253A9E"/>
    <w:rPr>
      <w:color w:val="605E5C"/>
      <w:shd w:val="clear" w:color="auto" w:fill="E1DFDD"/>
    </w:rPr>
  </w:style>
  <w:style w:type="paragraph" w:styleId="Fotnotstext">
    <w:name w:val="footnote text"/>
    <w:basedOn w:val="Normal"/>
    <w:link w:val="FotnotstextChar"/>
    <w:uiPriority w:val="99"/>
    <w:semiHidden/>
    <w:unhideWhenUsed/>
    <w:rsid w:val="009A221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A2210"/>
    <w:rPr>
      <w:sz w:val="20"/>
      <w:szCs w:val="20"/>
    </w:rPr>
  </w:style>
  <w:style w:type="character" w:styleId="Fotnotsreferens">
    <w:name w:val="footnote reference"/>
    <w:basedOn w:val="Standardstycketeckensnitt"/>
    <w:uiPriority w:val="99"/>
    <w:semiHidden/>
    <w:unhideWhenUsed/>
    <w:rsid w:val="009A2210"/>
    <w:rPr>
      <w:vertAlign w:val="superscript"/>
    </w:rPr>
  </w:style>
  <w:style w:type="paragraph" w:styleId="Normalwebb">
    <w:name w:val="Normal (Web)"/>
    <w:basedOn w:val="Normal"/>
    <w:uiPriority w:val="99"/>
    <w:unhideWhenUsed/>
    <w:rsid w:val="009A221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3A4C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lstomnmnande1">
    <w:name w:val="Olöst omnämnande1"/>
    <w:basedOn w:val="Standardstycketeckensnitt"/>
    <w:uiPriority w:val="99"/>
    <w:semiHidden/>
    <w:unhideWhenUsed/>
    <w:rsid w:val="009B1681"/>
    <w:rPr>
      <w:color w:val="605E5C"/>
      <w:shd w:val="clear" w:color="auto" w:fill="E1DFDD"/>
    </w:rPr>
  </w:style>
  <w:style w:type="character" w:styleId="AnvndHyperlnk">
    <w:name w:val="FollowedHyperlink"/>
    <w:basedOn w:val="Standardstycketeckensnitt"/>
    <w:uiPriority w:val="99"/>
    <w:semiHidden/>
    <w:unhideWhenUsed/>
    <w:rsid w:val="00887A41"/>
    <w:rPr>
      <w:color w:val="800080" w:themeColor="followedHyperlink"/>
      <w:u w:val="single"/>
    </w:rPr>
  </w:style>
  <w:style w:type="paragraph" w:styleId="Revision">
    <w:name w:val="Revision"/>
    <w:hidden/>
    <w:uiPriority w:val="99"/>
    <w:semiHidden/>
    <w:rsid w:val="00B77C66"/>
    <w:pPr>
      <w:spacing w:after="0" w:line="240" w:lineRule="auto"/>
    </w:pPr>
  </w:style>
  <w:style w:type="character" w:customStyle="1" w:styleId="Olstomnmnande2">
    <w:name w:val="Olöst omnämnande2"/>
    <w:basedOn w:val="Standardstycketeckensnitt"/>
    <w:uiPriority w:val="99"/>
    <w:semiHidden/>
    <w:unhideWhenUsed/>
    <w:rsid w:val="00486DB7"/>
    <w:rPr>
      <w:color w:val="605E5C"/>
      <w:shd w:val="clear" w:color="auto" w:fill="E1DFDD"/>
    </w:rPr>
  </w:style>
  <w:style w:type="paragraph" w:customStyle="1" w:styleId="EndNoteBibliography">
    <w:name w:val="EndNote Bibliography"/>
    <w:basedOn w:val="Normal"/>
    <w:link w:val="EndNoteBibliographyChar"/>
    <w:rsid w:val="00D3093F"/>
    <w:pPr>
      <w:spacing w:after="160" w:line="240" w:lineRule="auto"/>
    </w:pPr>
    <w:rPr>
      <w:rFonts w:ascii="Calibri" w:hAnsi="Calibri" w:cs="Calibri"/>
      <w:noProof/>
      <w:lang w:val="en-US"/>
    </w:rPr>
  </w:style>
  <w:style w:type="character" w:customStyle="1" w:styleId="EndNoteBibliographyChar">
    <w:name w:val="EndNote Bibliography Char"/>
    <w:basedOn w:val="Standardstycketeckensnitt"/>
    <w:link w:val="EndNoteBibliography"/>
    <w:rsid w:val="00D3093F"/>
    <w:rPr>
      <w:rFonts w:ascii="Calibri" w:hAnsi="Calibri" w:cs="Calibri"/>
      <w:noProof/>
      <w:lang w:val="en-US"/>
    </w:rPr>
  </w:style>
  <w:style w:type="character" w:customStyle="1" w:styleId="Olstomnmnande3">
    <w:name w:val="Olöst omnämnande3"/>
    <w:basedOn w:val="Standardstycketeckensnitt"/>
    <w:uiPriority w:val="99"/>
    <w:semiHidden/>
    <w:unhideWhenUsed/>
    <w:rsid w:val="00165C5C"/>
    <w:rPr>
      <w:color w:val="605E5C"/>
      <w:shd w:val="clear" w:color="auto" w:fill="E1DFDD"/>
    </w:rPr>
  </w:style>
  <w:style w:type="paragraph" w:customStyle="1" w:styleId="EndNoteBibliographyTitle">
    <w:name w:val="EndNote Bibliography Title"/>
    <w:basedOn w:val="Normal"/>
    <w:link w:val="EndNoteBibliographyTitleChar"/>
    <w:rsid w:val="001871BB"/>
    <w:pPr>
      <w:spacing w:after="0"/>
      <w:jc w:val="center"/>
    </w:pPr>
    <w:rPr>
      <w:rFonts w:ascii="Calibri" w:hAnsi="Calibri" w:cs="Calibri"/>
      <w:noProof/>
      <w:lang w:val="en-US"/>
    </w:rPr>
  </w:style>
  <w:style w:type="character" w:customStyle="1" w:styleId="EndNoteBibliographyTitleChar">
    <w:name w:val="EndNote Bibliography Title Char"/>
    <w:basedOn w:val="Standardstycketeckensnitt"/>
    <w:link w:val="EndNoteBibliographyTitle"/>
    <w:rsid w:val="001871BB"/>
    <w:rPr>
      <w:rFonts w:ascii="Calibri" w:hAnsi="Calibri" w:cs="Calibri"/>
      <w:noProof/>
      <w:lang w:val="en-US"/>
    </w:rPr>
  </w:style>
  <w:style w:type="paragraph" w:styleId="Beskrivning">
    <w:name w:val="caption"/>
    <w:basedOn w:val="Normal"/>
    <w:next w:val="Normal"/>
    <w:uiPriority w:val="35"/>
    <w:unhideWhenUsed/>
    <w:qFormat/>
    <w:rsid w:val="005D62F0"/>
    <w:pPr>
      <w:spacing w:line="240" w:lineRule="auto"/>
    </w:pPr>
    <w:rPr>
      <w:i/>
      <w:iCs/>
      <w:color w:val="1F497D" w:themeColor="text2"/>
      <w:sz w:val="18"/>
      <w:szCs w:val="18"/>
    </w:rPr>
  </w:style>
  <w:style w:type="paragraph" w:customStyle="1" w:styleId="details1">
    <w:name w:val="details1"/>
    <w:basedOn w:val="Normal"/>
    <w:rsid w:val="00957995"/>
    <w:pPr>
      <w:spacing w:after="0" w:line="240" w:lineRule="auto"/>
    </w:pPr>
    <w:rPr>
      <w:rFonts w:ascii="Times New Roman" w:eastAsia="Times New Roman" w:hAnsi="Times New Roman" w:cs="Times New Roman"/>
      <w:lang w:eastAsia="sv-SE"/>
    </w:rPr>
  </w:style>
  <w:style w:type="character" w:customStyle="1" w:styleId="normaltextrun">
    <w:name w:val="normaltextrun"/>
    <w:basedOn w:val="Standardstycketeckensnitt"/>
    <w:rsid w:val="00716D97"/>
  </w:style>
  <w:style w:type="character" w:customStyle="1" w:styleId="eop">
    <w:name w:val="eop"/>
    <w:basedOn w:val="Standardstycketeckensnitt"/>
    <w:rsid w:val="00716D97"/>
  </w:style>
  <w:style w:type="paragraph" w:customStyle="1" w:styleId="xmsonormal">
    <w:name w:val="x_msonormal"/>
    <w:basedOn w:val="Normal"/>
    <w:uiPriority w:val="99"/>
    <w:semiHidden/>
    <w:rsid w:val="00883093"/>
    <w:pPr>
      <w:spacing w:after="0" w:line="240" w:lineRule="auto"/>
    </w:pPr>
    <w:rPr>
      <w:rFonts w:ascii="Times New Roman" w:hAnsi="Times New Roman" w:cs="Times New Roman"/>
      <w:sz w:val="24"/>
      <w:szCs w:val="24"/>
      <w:lang w:eastAsia="sv-SE"/>
    </w:rPr>
  </w:style>
  <w:style w:type="character" w:customStyle="1" w:styleId="Olstomnmnande4">
    <w:name w:val="Olöst omnämnande4"/>
    <w:basedOn w:val="Standardstycketeckensnitt"/>
    <w:uiPriority w:val="99"/>
    <w:semiHidden/>
    <w:unhideWhenUsed/>
    <w:rsid w:val="00551B3E"/>
    <w:rPr>
      <w:color w:val="605E5C"/>
      <w:shd w:val="clear" w:color="auto" w:fill="E1DFDD"/>
    </w:rPr>
  </w:style>
  <w:style w:type="paragraph" w:customStyle="1" w:styleId="xxmsonormal">
    <w:name w:val="xxmsonormal"/>
    <w:basedOn w:val="Normal"/>
    <w:uiPriority w:val="99"/>
    <w:rsid w:val="00963068"/>
    <w:pPr>
      <w:spacing w:after="0"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425">
      <w:bodyDiv w:val="1"/>
      <w:marLeft w:val="0"/>
      <w:marRight w:val="0"/>
      <w:marTop w:val="0"/>
      <w:marBottom w:val="0"/>
      <w:divBdr>
        <w:top w:val="none" w:sz="0" w:space="0" w:color="auto"/>
        <w:left w:val="none" w:sz="0" w:space="0" w:color="auto"/>
        <w:bottom w:val="none" w:sz="0" w:space="0" w:color="auto"/>
        <w:right w:val="none" w:sz="0" w:space="0" w:color="auto"/>
      </w:divBdr>
    </w:div>
    <w:div w:id="5525502">
      <w:bodyDiv w:val="1"/>
      <w:marLeft w:val="0"/>
      <w:marRight w:val="0"/>
      <w:marTop w:val="0"/>
      <w:marBottom w:val="0"/>
      <w:divBdr>
        <w:top w:val="none" w:sz="0" w:space="0" w:color="auto"/>
        <w:left w:val="none" w:sz="0" w:space="0" w:color="auto"/>
        <w:bottom w:val="none" w:sz="0" w:space="0" w:color="auto"/>
        <w:right w:val="none" w:sz="0" w:space="0" w:color="auto"/>
      </w:divBdr>
    </w:div>
    <w:div w:id="38939057">
      <w:bodyDiv w:val="1"/>
      <w:marLeft w:val="0"/>
      <w:marRight w:val="0"/>
      <w:marTop w:val="0"/>
      <w:marBottom w:val="0"/>
      <w:divBdr>
        <w:top w:val="none" w:sz="0" w:space="0" w:color="auto"/>
        <w:left w:val="none" w:sz="0" w:space="0" w:color="auto"/>
        <w:bottom w:val="none" w:sz="0" w:space="0" w:color="auto"/>
        <w:right w:val="none" w:sz="0" w:space="0" w:color="auto"/>
      </w:divBdr>
      <w:divsChild>
        <w:div w:id="103501178">
          <w:marLeft w:val="360"/>
          <w:marRight w:val="0"/>
          <w:marTop w:val="200"/>
          <w:marBottom w:val="0"/>
          <w:divBdr>
            <w:top w:val="none" w:sz="0" w:space="0" w:color="auto"/>
            <w:left w:val="none" w:sz="0" w:space="0" w:color="auto"/>
            <w:bottom w:val="none" w:sz="0" w:space="0" w:color="auto"/>
            <w:right w:val="none" w:sz="0" w:space="0" w:color="auto"/>
          </w:divBdr>
        </w:div>
        <w:div w:id="223680448">
          <w:marLeft w:val="360"/>
          <w:marRight w:val="0"/>
          <w:marTop w:val="200"/>
          <w:marBottom w:val="0"/>
          <w:divBdr>
            <w:top w:val="none" w:sz="0" w:space="0" w:color="auto"/>
            <w:left w:val="none" w:sz="0" w:space="0" w:color="auto"/>
            <w:bottom w:val="none" w:sz="0" w:space="0" w:color="auto"/>
            <w:right w:val="none" w:sz="0" w:space="0" w:color="auto"/>
          </w:divBdr>
        </w:div>
        <w:div w:id="346178891">
          <w:marLeft w:val="360"/>
          <w:marRight w:val="0"/>
          <w:marTop w:val="200"/>
          <w:marBottom w:val="0"/>
          <w:divBdr>
            <w:top w:val="none" w:sz="0" w:space="0" w:color="auto"/>
            <w:left w:val="none" w:sz="0" w:space="0" w:color="auto"/>
            <w:bottom w:val="none" w:sz="0" w:space="0" w:color="auto"/>
            <w:right w:val="none" w:sz="0" w:space="0" w:color="auto"/>
          </w:divBdr>
        </w:div>
        <w:div w:id="771823711">
          <w:marLeft w:val="360"/>
          <w:marRight w:val="0"/>
          <w:marTop w:val="200"/>
          <w:marBottom w:val="0"/>
          <w:divBdr>
            <w:top w:val="none" w:sz="0" w:space="0" w:color="auto"/>
            <w:left w:val="none" w:sz="0" w:space="0" w:color="auto"/>
            <w:bottom w:val="none" w:sz="0" w:space="0" w:color="auto"/>
            <w:right w:val="none" w:sz="0" w:space="0" w:color="auto"/>
          </w:divBdr>
        </w:div>
        <w:div w:id="856651276">
          <w:marLeft w:val="360"/>
          <w:marRight w:val="0"/>
          <w:marTop w:val="200"/>
          <w:marBottom w:val="0"/>
          <w:divBdr>
            <w:top w:val="none" w:sz="0" w:space="0" w:color="auto"/>
            <w:left w:val="none" w:sz="0" w:space="0" w:color="auto"/>
            <w:bottom w:val="none" w:sz="0" w:space="0" w:color="auto"/>
            <w:right w:val="none" w:sz="0" w:space="0" w:color="auto"/>
          </w:divBdr>
        </w:div>
        <w:div w:id="1126699950">
          <w:marLeft w:val="360"/>
          <w:marRight w:val="0"/>
          <w:marTop w:val="200"/>
          <w:marBottom w:val="0"/>
          <w:divBdr>
            <w:top w:val="none" w:sz="0" w:space="0" w:color="auto"/>
            <w:left w:val="none" w:sz="0" w:space="0" w:color="auto"/>
            <w:bottom w:val="none" w:sz="0" w:space="0" w:color="auto"/>
            <w:right w:val="none" w:sz="0" w:space="0" w:color="auto"/>
          </w:divBdr>
        </w:div>
        <w:div w:id="1377118872">
          <w:marLeft w:val="360"/>
          <w:marRight w:val="0"/>
          <w:marTop w:val="200"/>
          <w:marBottom w:val="0"/>
          <w:divBdr>
            <w:top w:val="none" w:sz="0" w:space="0" w:color="auto"/>
            <w:left w:val="none" w:sz="0" w:space="0" w:color="auto"/>
            <w:bottom w:val="none" w:sz="0" w:space="0" w:color="auto"/>
            <w:right w:val="none" w:sz="0" w:space="0" w:color="auto"/>
          </w:divBdr>
        </w:div>
        <w:div w:id="2078235628">
          <w:marLeft w:val="360"/>
          <w:marRight w:val="0"/>
          <w:marTop w:val="200"/>
          <w:marBottom w:val="0"/>
          <w:divBdr>
            <w:top w:val="none" w:sz="0" w:space="0" w:color="auto"/>
            <w:left w:val="none" w:sz="0" w:space="0" w:color="auto"/>
            <w:bottom w:val="none" w:sz="0" w:space="0" w:color="auto"/>
            <w:right w:val="none" w:sz="0" w:space="0" w:color="auto"/>
          </w:divBdr>
        </w:div>
      </w:divsChild>
    </w:div>
    <w:div w:id="54939093">
      <w:bodyDiv w:val="1"/>
      <w:marLeft w:val="0"/>
      <w:marRight w:val="0"/>
      <w:marTop w:val="0"/>
      <w:marBottom w:val="0"/>
      <w:divBdr>
        <w:top w:val="none" w:sz="0" w:space="0" w:color="auto"/>
        <w:left w:val="none" w:sz="0" w:space="0" w:color="auto"/>
        <w:bottom w:val="none" w:sz="0" w:space="0" w:color="auto"/>
        <w:right w:val="none" w:sz="0" w:space="0" w:color="auto"/>
      </w:divBdr>
      <w:divsChild>
        <w:div w:id="1914928033">
          <w:marLeft w:val="360"/>
          <w:marRight w:val="0"/>
          <w:marTop w:val="200"/>
          <w:marBottom w:val="0"/>
          <w:divBdr>
            <w:top w:val="none" w:sz="0" w:space="0" w:color="auto"/>
            <w:left w:val="none" w:sz="0" w:space="0" w:color="auto"/>
            <w:bottom w:val="none" w:sz="0" w:space="0" w:color="auto"/>
            <w:right w:val="none" w:sz="0" w:space="0" w:color="auto"/>
          </w:divBdr>
        </w:div>
      </w:divsChild>
    </w:div>
    <w:div w:id="70082831">
      <w:bodyDiv w:val="1"/>
      <w:marLeft w:val="0"/>
      <w:marRight w:val="0"/>
      <w:marTop w:val="0"/>
      <w:marBottom w:val="0"/>
      <w:divBdr>
        <w:top w:val="none" w:sz="0" w:space="0" w:color="auto"/>
        <w:left w:val="none" w:sz="0" w:space="0" w:color="auto"/>
        <w:bottom w:val="none" w:sz="0" w:space="0" w:color="auto"/>
        <w:right w:val="none" w:sz="0" w:space="0" w:color="auto"/>
      </w:divBdr>
    </w:div>
    <w:div w:id="122429305">
      <w:bodyDiv w:val="1"/>
      <w:marLeft w:val="0"/>
      <w:marRight w:val="0"/>
      <w:marTop w:val="0"/>
      <w:marBottom w:val="0"/>
      <w:divBdr>
        <w:top w:val="none" w:sz="0" w:space="0" w:color="auto"/>
        <w:left w:val="none" w:sz="0" w:space="0" w:color="auto"/>
        <w:bottom w:val="none" w:sz="0" w:space="0" w:color="auto"/>
        <w:right w:val="none" w:sz="0" w:space="0" w:color="auto"/>
      </w:divBdr>
      <w:divsChild>
        <w:div w:id="1288857497">
          <w:marLeft w:val="360"/>
          <w:marRight w:val="0"/>
          <w:marTop w:val="200"/>
          <w:marBottom w:val="0"/>
          <w:divBdr>
            <w:top w:val="none" w:sz="0" w:space="0" w:color="auto"/>
            <w:left w:val="none" w:sz="0" w:space="0" w:color="auto"/>
            <w:bottom w:val="none" w:sz="0" w:space="0" w:color="auto"/>
            <w:right w:val="none" w:sz="0" w:space="0" w:color="auto"/>
          </w:divBdr>
        </w:div>
      </w:divsChild>
    </w:div>
    <w:div w:id="133302142">
      <w:bodyDiv w:val="1"/>
      <w:marLeft w:val="0"/>
      <w:marRight w:val="0"/>
      <w:marTop w:val="0"/>
      <w:marBottom w:val="0"/>
      <w:divBdr>
        <w:top w:val="none" w:sz="0" w:space="0" w:color="auto"/>
        <w:left w:val="none" w:sz="0" w:space="0" w:color="auto"/>
        <w:bottom w:val="none" w:sz="0" w:space="0" w:color="auto"/>
        <w:right w:val="none" w:sz="0" w:space="0" w:color="auto"/>
      </w:divBdr>
    </w:div>
    <w:div w:id="345602115">
      <w:bodyDiv w:val="1"/>
      <w:marLeft w:val="0"/>
      <w:marRight w:val="0"/>
      <w:marTop w:val="0"/>
      <w:marBottom w:val="0"/>
      <w:divBdr>
        <w:top w:val="none" w:sz="0" w:space="0" w:color="auto"/>
        <w:left w:val="none" w:sz="0" w:space="0" w:color="auto"/>
        <w:bottom w:val="none" w:sz="0" w:space="0" w:color="auto"/>
        <w:right w:val="none" w:sz="0" w:space="0" w:color="auto"/>
      </w:divBdr>
    </w:div>
    <w:div w:id="346489397">
      <w:bodyDiv w:val="1"/>
      <w:marLeft w:val="0"/>
      <w:marRight w:val="0"/>
      <w:marTop w:val="0"/>
      <w:marBottom w:val="0"/>
      <w:divBdr>
        <w:top w:val="none" w:sz="0" w:space="0" w:color="auto"/>
        <w:left w:val="none" w:sz="0" w:space="0" w:color="auto"/>
        <w:bottom w:val="none" w:sz="0" w:space="0" w:color="auto"/>
        <w:right w:val="none" w:sz="0" w:space="0" w:color="auto"/>
      </w:divBdr>
      <w:divsChild>
        <w:div w:id="50812084">
          <w:marLeft w:val="360"/>
          <w:marRight w:val="0"/>
          <w:marTop w:val="200"/>
          <w:marBottom w:val="0"/>
          <w:divBdr>
            <w:top w:val="none" w:sz="0" w:space="0" w:color="auto"/>
            <w:left w:val="none" w:sz="0" w:space="0" w:color="auto"/>
            <w:bottom w:val="none" w:sz="0" w:space="0" w:color="auto"/>
            <w:right w:val="none" w:sz="0" w:space="0" w:color="auto"/>
          </w:divBdr>
        </w:div>
        <w:div w:id="218589061">
          <w:marLeft w:val="360"/>
          <w:marRight w:val="0"/>
          <w:marTop w:val="200"/>
          <w:marBottom w:val="0"/>
          <w:divBdr>
            <w:top w:val="none" w:sz="0" w:space="0" w:color="auto"/>
            <w:left w:val="none" w:sz="0" w:space="0" w:color="auto"/>
            <w:bottom w:val="none" w:sz="0" w:space="0" w:color="auto"/>
            <w:right w:val="none" w:sz="0" w:space="0" w:color="auto"/>
          </w:divBdr>
        </w:div>
        <w:div w:id="330643931">
          <w:marLeft w:val="360"/>
          <w:marRight w:val="0"/>
          <w:marTop w:val="200"/>
          <w:marBottom w:val="0"/>
          <w:divBdr>
            <w:top w:val="none" w:sz="0" w:space="0" w:color="auto"/>
            <w:left w:val="none" w:sz="0" w:space="0" w:color="auto"/>
            <w:bottom w:val="none" w:sz="0" w:space="0" w:color="auto"/>
            <w:right w:val="none" w:sz="0" w:space="0" w:color="auto"/>
          </w:divBdr>
        </w:div>
        <w:div w:id="1178274262">
          <w:marLeft w:val="360"/>
          <w:marRight w:val="0"/>
          <w:marTop w:val="200"/>
          <w:marBottom w:val="0"/>
          <w:divBdr>
            <w:top w:val="none" w:sz="0" w:space="0" w:color="auto"/>
            <w:left w:val="none" w:sz="0" w:space="0" w:color="auto"/>
            <w:bottom w:val="none" w:sz="0" w:space="0" w:color="auto"/>
            <w:right w:val="none" w:sz="0" w:space="0" w:color="auto"/>
          </w:divBdr>
        </w:div>
        <w:div w:id="1253932724">
          <w:marLeft w:val="360"/>
          <w:marRight w:val="0"/>
          <w:marTop w:val="200"/>
          <w:marBottom w:val="0"/>
          <w:divBdr>
            <w:top w:val="none" w:sz="0" w:space="0" w:color="auto"/>
            <w:left w:val="none" w:sz="0" w:space="0" w:color="auto"/>
            <w:bottom w:val="none" w:sz="0" w:space="0" w:color="auto"/>
            <w:right w:val="none" w:sz="0" w:space="0" w:color="auto"/>
          </w:divBdr>
        </w:div>
      </w:divsChild>
    </w:div>
    <w:div w:id="385645671">
      <w:bodyDiv w:val="1"/>
      <w:marLeft w:val="0"/>
      <w:marRight w:val="0"/>
      <w:marTop w:val="0"/>
      <w:marBottom w:val="0"/>
      <w:divBdr>
        <w:top w:val="none" w:sz="0" w:space="0" w:color="auto"/>
        <w:left w:val="none" w:sz="0" w:space="0" w:color="auto"/>
        <w:bottom w:val="none" w:sz="0" w:space="0" w:color="auto"/>
        <w:right w:val="none" w:sz="0" w:space="0" w:color="auto"/>
      </w:divBdr>
      <w:divsChild>
        <w:div w:id="804851354">
          <w:marLeft w:val="547"/>
          <w:marRight w:val="0"/>
          <w:marTop w:val="0"/>
          <w:marBottom w:val="0"/>
          <w:divBdr>
            <w:top w:val="none" w:sz="0" w:space="0" w:color="auto"/>
            <w:left w:val="none" w:sz="0" w:space="0" w:color="auto"/>
            <w:bottom w:val="none" w:sz="0" w:space="0" w:color="auto"/>
            <w:right w:val="none" w:sz="0" w:space="0" w:color="auto"/>
          </w:divBdr>
        </w:div>
        <w:div w:id="1671444750">
          <w:marLeft w:val="547"/>
          <w:marRight w:val="0"/>
          <w:marTop w:val="0"/>
          <w:marBottom w:val="0"/>
          <w:divBdr>
            <w:top w:val="none" w:sz="0" w:space="0" w:color="auto"/>
            <w:left w:val="none" w:sz="0" w:space="0" w:color="auto"/>
            <w:bottom w:val="none" w:sz="0" w:space="0" w:color="auto"/>
            <w:right w:val="none" w:sz="0" w:space="0" w:color="auto"/>
          </w:divBdr>
        </w:div>
        <w:div w:id="1769426433">
          <w:marLeft w:val="547"/>
          <w:marRight w:val="0"/>
          <w:marTop w:val="0"/>
          <w:marBottom w:val="0"/>
          <w:divBdr>
            <w:top w:val="none" w:sz="0" w:space="0" w:color="auto"/>
            <w:left w:val="none" w:sz="0" w:space="0" w:color="auto"/>
            <w:bottom w:val="none" w:sz="0" w:space="0" w:color="auto"/>
            <w:right w:val="none" w:sz="0" w:space="0" w:color="auto"/>
          </w:divBdr>
        </w:div>
      </w:divsChild>
    </w:div>
    <w:div w:id="398478747">
      <w:bodyDiv w:val="1"/>
      <w:marLeft w:val="0"/>
      <w:marRight w:val="0"/>
      <w:marTop w:val="0"/>
      <w:marBottom w:val="0"/>
      <w:divBdr>
        <w:top w:val="none" w:sz="0" w:space="0" w:color="auto"/>
        <w:left w:val="none" w:sz="0" w:space="0" w:color="auto"/>
        <w:bottom w:val="none" w:sz="0" w:space="0" w:color="auto"/>
        <w:right w:val="none" w:sz="0" w:space="0" w:color="auto"/>
      </w:divBdr>
    </w:div>
    <w:div w:id="467670648">
      <w:bodyDiv w:val="1"/>
      <w:marLeft w:val="0"/>
      <w:marRight w:val="0"/>
      <w:marTop w:val="0"/>
      <w:marBottom w:val="0"/>
      <w:divBdr>
        <w:top w:val="none" w:sz="0" w:space="0" w:color="auto"/>
        <w:left w:val="none" w:sz="0" w:space="0" w:color="auto"/>
        <w:bottom w:val="none" w:sz="0" w:space="0" w:color="auto"/>
        <w:right w:val="none" w:sz="0" w:space="0" w:color="auto"/>
      </w:divBdr>
    </w:div>
    <w:div w:id="515004321">
      <w:bodyDiv w:val="1"/>
      <w:marLeft w:val="0"/>
      <w:marRight w:val="0"/>
      <w:marTop w:val="0"/>
      <w:marBottom w:val="0"/>
      <w:divBdr>
        <w:top w:val="none" w:sz="0" w:space="0" w:color="auto"/>
        <w:left w:val="none" w:sz="0" w:space="0" w:color="auto"/>
        <w:bottom w:val="none" w:sz="0" w:space="0" w:color="auto"/>
        <w:right w:val="none" w:sz="0" w:space="0" w:color="auto"/>
      </w:divBdr>
      <w:divsChild>
        <w:div w:id="317996796">
          <w:marLeft w:val="360"/>
          <w:marRight w:val="0"/>
          <w:marTop w:val="200"/>
          <w:marBottom w:val="0"/>
          <w:divBdr>
            <w:top w:val="none" w:sz="0" w:space="0" w:color="auto"/>
            <w:left w:val="none" w:sz="0" w:space="0" w:color="auto"/>
            <w:bottom w:val="none" w:sz="0" w:space="0" w:color="auto"/>
            <w:right w:val="none" w:sz="0" w:space="0" w:color="auto"/>
          </w:divBdr>
        </w:div>
        <w:div w:id="1144203778">
          <w:marLeft w:val="360"/>
          <w:marRight w:val="0"/>
          <w:marTop w:val="200"/>
          <w:marBottom w:val="0"/>
          <w:divBdr>
            <w:top w:val="none" w:sz="0" w:space="0" w:color="auto"/>
            <w:left w:val="none" w:sz="0" w:space="0" w:color="auto"/>
            <w:bottom w:val="none" w:sz="0" w:space="0" w:color="auto"/>
            <w:right w:val="none" w:sz="0" w:space="0" w:color="auto"/>
          </w:divBdr>
        </w:div>
      </w:divsChild>
    </w:div>
    <w:div w:id="523179039">
      <w:bodyDiv w:val="1"/>
      <w:marLeft w:val="0"/>
      <w:marRight w:val="0"/>
      <w:marTop w:val="0"/>
      <w:marBottom w:val="0"/>
      <w:divBdr>
        <w:top w:val="none" w:sz="0" w:space="0" w:color="auto"/>
        <w:left w:val="none" w:sz="0" w:space="0" w:color="auto"/>
        <w:bottom w:val="none" w:sz="0" w:space="0" w:color="auto"/>
        <w:right w:val="none" w:sz="0" w:space="0" w:color="auto"/>
      </w:divBdr>
      <w:divsChild>
        <w:div w:id="2083063299">
          <w:marLeft w:val="360"/>
          <w:marRight w:val="0"/>
          <w:marTop w:val="200"/>
          <w:marBottom w:val="0"/>
          <w:divBdr>
            <w:top w:val="none" w:sz="0" w:space="0" w:color="auto"/>
            <w:left w:val="none" w:sz="0" w:space="0" w:color="auto"/>
            <w:bottom w:val="none" w:sz="0" w:space="0" w:color="auto"/>
            <w:right w:val="none" w:sz="0" w:space="0" w:color="auto"/>
          </w:divBdr>
        </w:div>
      </w:divsChild>
    </w:div>
    <w:div w:id="555360461">
      <w:bodyDiv w:val="1"/>
      <w:marLeft w:val="0"/>
      <w:marRight w:val="0"/>
      <w:marTop w:val="0"/>
      <w:marBottom w:val="0"/>
      <w:divBdr>
        <w:top w:val="none" w:sz="0" w:space="0" w:color="auto"/>
        <w:left w:val="none" w:sz="0" w:space="0" w:color="auto"/>
        <w:bottom w:val="none" w:sz="0" w:space="0" w:color="auto"/>
        <w:right w:val="none" w:sz="0" w:space="0" w:color="auto"/>
      </w:divBdr>
    </w:div>
    <w:div w:id="600382095">
      <w:bodyDiv w:val="1"/>
      <w:marLeft w:val="0"/>
      <w:marRight w:val="0"/>
      <w:marTop w:val="0"/>
      <w:marBottom w:val="0"/>
      <w:divBdr>
        <w:top w:val="none" w:sz="0" w:space="0" w:color="auto"/>
        <w:left w:val="none" w:sz="0" w:space="0" w:color="auto"/>
        <w:bottom w:val="none" w:sz="0" w:space="0" w:color="auto"/>
        <w:right w:val="none" w:sz="0" w:space="0" w:color="auto"/>
      </w:divBdr>
      <w:divsChild>
        <w:div w:id="687567083">
          <w:marLeft w:val="0"/>
          <w:marRight w:val="0"/>
          <w:marTop w:val="0"/>
          <w:marBottom w:val="0"/>
          <w:divBdr>
            <w:top w:val="none" w:sz="0" w:space="0" w:color="auto"/>
            <w:left w:val="none" w:sz="0" w:space="0" w:color="auto"/>
            <w:bottom w:val="single" w:sz="6" w:space="0" w:color="ECEEEE"/>
            <w:right w:val="none" w:sz="0" w:space="0" w:color="auto"/>
          </w:divBdr>
        </w:div>
        <w:div w:id="1768230667">
          <w:marLeft w:val="0"/>
          <w:marRight w:val="0"/>
          <w:marTop w:val="0"/>
          <w:marBottom w:val="0"/>
          <w:divBdr>
            <w:top w:val="none" w:sz="0" w:space="0" w:color="auto"/>
            <w:left w:val="none" w:sz="0" w:space="0" w:color="auto"/>
            <w:bottom w:val="none" w:sz="0" w:space="0" w:color="auto"/>
            <w:right w:val="none" w:sz="0" w:space="0" w:color="auto"/>
          </w:divBdr>
        </w:div>
      </w:divsChild>
    </w:div>
    <w:div w:id="627973656">
      <w:bodyDiv w:val="1"/>
      <w:marLeft w:val="0"/>
      <w:marRight w:val="0"/>
      <w:marTop w:val="0"/>
      <w:marBottom w:val="0"/>
      <w:divBdr>
        <w:top w:val="none" w:sz="0" w:space="0" w:color="auto"/>
        <w:left w:val="none" w:sz="0" w:space="0" w:color="auto"/>
        <w:bottom w:val="none" w:sz="0" w:space="0" w:color="auto"/>
        <w:right w:val="none" w:sz="0" w:space="0" w:color="auto"/>
      </w:divBdr>
      <w:divsChild>
        <w:div w:id="1051272836">
          <w:marLeft w:val="0"/>
          <w:marRight w:val="1"/>
          <w:marTop w:val="0"/>
          <w:marBottom w:val="0"/>
          <w:divBdr>
            <w:top w:val="none" w:sz="0" w:space="0" w:color="auto"/>
            <w:left w:val="none" w:sz="0" w:space="0" w:color="auto"/>
            <w:bottom w:val="none" w:sz="0" w:space="0" w:color="auto"/>
            <w:right w:val="none" w:sz="0" w:space="0" w:color="auto"/>
          </w:divBdr>
          <w:divsChild>
            <w:div w:id="1455365677">
              <w:marLeft w:val="0"/>
              <w:marRight w:val="0"/>
              <w:marTop w:val="0"/>
              <w:marBottom w:val="0"/>
              <w:divBdr>
                <w:top w:val="none" w:sz="0" w:space="0" w:color="auto"/>
                <w:left w:val="none" w:sz="0" w:space="0" w:color="auto"/>
                <w:bottom w:val="none" w:sz="0" w:space="0" w:color="auto"/>
                <w:right w:val="none" w:sz="0" w:space="0" w:color="auto"/>
              </w:divBdr>
              <w:divsChild>
                <w:div w:id="555514314">
                  <w:marLeft w:val="0"/>
                  <w:marRight w:val="1"/>
                  <w:marTop w:val="0"/>
                  <w:marBottom w:val="0"/>
                  <w:divBdr>
                    <w:top w:val="none" w:sz="0" w:space="0" w:color="auto"/>
                    <w:left w:val="none" w:sz="0" w:space="0" w:color="auto"/>
                    <w:bottom w:val="none" w:sz="0" w:space="0" w:color="auto"/>
                    <w:right w:val="none" w:sz="0" w:space="0" w:color="auto"/>
                  </w:divBdr>
                  <w:divsChild>
                    <w:div w:id="542446130">
                      <w:marLeft w:val="0"/>
                      <w:marRight w:val="0"/>
                      <w:marTop w:val="0"/>
                      <w:marBottom w:val="0"/>
                      <w:divBdr>
                        <w:top w:val="none" w:sz="0" w:space="0" w:color="auto"/>
                        <w:left w:val="none" w:sz="0" w:space="0" w:color="auto"/>
                        <w:bottom w:val="none" w:sz="0" w:space="0" w:color="auto"/>
                        <w:right w:val="none" w:sz="0" w:space="0" w:color="auto"/>
                      </w:divBdr>
                      <w:divsChild>
                        <w:div w:id="2084839744">
                          <w:marLeft w:val="0"/>
                          <w:marRight w:val="0"/>
                          <w:marTop w:val="0"/>
                          <w:marBottom w:val="0"/>
                          <w:divBdr>
                            <w:top w:val="none" w:sz="0" w:space="0" w:color="auto"/>
                            <w:left w:val="none" w:sz="0" w:space="0" w:color="auto"/>
                            <w:bottom w:val="none" w:sz="0" w:space="0" w:color="auto"/>
                            <w:right w:val="none" w:sz="0" w:space="0" w:color="auto"/>
                          </w:divBdr>
                          <w:divsChild>
                            <w:div w:id="516584386">
                              <w:marLeft w:val="0"/>
                              <w:marRight w:val="0"/>
                              <w:marTop w:val="120"/>
                              <w:marBottom w:val="360"/>
                              <w:divBdr>
                                <w:top w:val="none" w:sz="0" w:space="0" w:color="auto"/>
                                <w:left w:val="none" w:sz="0" w:space="0" w:color="auto"/>
                                <w:bottom w:val="none" w:sz="0" w:space="0" w:color="auto"/>
                                <w:right w:val="none" w:sz="0" w:space="0" w:color="auto"/>
                              </w:divBdr>
                              <w:divsChild>
                                <w:div w:id="2092308666">
                                  <w:marLeft w:val="0"/>
                                  <w:marRight w:val="0"/>
                                  <w:marTop w:val="0"/>
                                  <w:marBottom w:val="0"/>
                                  <w:divBdr>
                                    <w:top w:val="none" w:sz="0" w:space="0" w:color="auto"/>
                                    <w:left w:val="none" w:sz="0" w:space="0" w:color="auto"/>
                                    <w:bottom w:val="none" w:sz="0" w:space="0" w:color="auto"/>
                                    <w:right w:val="none" w:sz="0" w:space="0" w:color="auto"/>
                                  </w:divBdr>
                                  <w:divsChild>
                                    <w:div w:id="13586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501009">
      <w:bodyDiv w:val="1"/>
      <w:marLeft w:val="0"/>
      <w:marRight w:val="0"/>
      <w:marTop w:val="0"/>
      <w:marBottom w:val="0"/>
      <w:divBdr>
        <w:top w:val="none" w:sz="0" w:space="0" w:color="auto"/>
        <w:left w:val="none" w:sz="0" w:space="0" w:color="auto"/>
        <w:bottom w:val="none" w:sz="0" w:space="0" w:color="auto"/>
        <w:right w:val="none" w:sz="0" w:space="0" w:color="auto"/>
      </w:divBdr>
      <w:divsChild>
        <w:div w:id="1944260152">
          <w:marLeft w:val="360"/>
          <w:marRight w:val="0"/>
          <w:marTop w:val="200"/>
          <w:marBottom w:val="0"/>
          <w:divBdr>
            <w:top w:val="none" w:sz="0" w:space="0" w:color="auto"/>
            <w:left w:val="none" w:sz="0" w:space="0" w:color="auto"/>
            <w:bottom w:val="none" w:sz="0" w:space="0" w:color="auto"/>
            <w:right w:val="none" w:sz="0" w:space="0" w:color="auto"/>
          </w:divBdr>
        </w:div>
        <w:div w:id="2009094141">
          <w:marLeft w:val="360"/>
          <w:marRight w:val="0"/>
          <w:marTop w:val="200"/>
          <w:marBottom w:val="0"/>
          <w:divBdr>
            <w:top w:val="none" w:sz="0" w:space="0" w:color="auto"/>
            <w:left w:val="none" w:sz="0" w:space="0" w:color="auto"/>
            <w:bottom w:val="none" w:sz="0" w:space="0" w:color="auto"/>
            <w:right w:val="none" w:sz="0" w:space="0" w:color="auto"/>
          </w:divBdr>
        </w:div>
      </w:divsChild>
    </w:div>
    <w:div w:id="654645549">
      <w:bodyDiv w:val="1"/>
      <w:marLeft w:val="0"/>
      <w:marRight w:val="0"/>
      <w:marTop w:val="0"/>
      <w:marBottom w:val="0"/>
      <w:divBdr>
        <w:top w:val="none" w:sz="0" w:space="0" w:color="auto"/>
        <w:left w:val="none" w:sz="0" w:space="0" w:color="auto"/>
        <w:bottom w:val="none" w:sz="0" w:space="0" w:color="auto"/>
        <w:right w:val="none" w:sz="0" w:space="0" w:color="auto"/>
      </w:divBdr>
      <w:divsChild>
        <w:div w:id="8602646">
          <w:marLeft w:val="360"/>
          <w:marRight w:val="0"/>
          <w:marTop w:val="200"/>
          <w:marBottom w:val="0"/>
          <w:divBdr>
            <w:top w:val="none" w:sz="0" w:space="0" w:color="auto"/>
            <w:left w:val="none" w:sz="0" w:space="0" w:color="auto"/>
            <w:bottom w:val="none" w:sz="0" w:space="0" w:color="auto"/>
            <w:right w:val="none" w:sz="0" w:space="0" w:color="auto"/>
          </w:divBdr>
        </w:div>
        <w:div w:id="47069451">
          <w:marLeft w:val="360"/>
          <w:marRight w:val="0"/>
          <w:marTop w:val="200"/>
          <w:marBottom w:val="0"/>
          <w:divBdr>
            <w:top w:val="none" w:sz="0" w:space="0" w:color="auto"/>
            <w:left w:val="none" w:sz="0" w:space="0" w:color="auto"/>
            <w:bottom w:val="none" w:sz="0" w:space="0" w:color="auto"/>
            <w:right w:val="none" w:sz="0" w:space="0" w:color="auto"/>
          </w:divBdr>
        </w:div>
        <w:div w:id="552620762">
          <w:marLeft w:val="360"/>
          <w:marRight w:val="0"/>
          <w:marTop w:val="200"/>
          <w:marBottom w:val="0"/>
          <w:divBdr>
            <w:top w:val="none" w:sz="0" w:space="0" w:color="auto"/>
            <w:left w:val="none" w:sz="0" w:space="0" w:color="auto"/>
            <w:bottom w:val="none" w:sz="0" w:space="0" w:color="auto"/>
            <w:right w:val="none" w:sz="0" w:space="0" w:color="auto"/>
          </w:divBdr>
        </w:div>
        <w:div w:id="777601610">
          <w:marLeft w:val="360"/>
          <w:marRight w:val="0"/>
          <w:marTop w:val="200"/>
          <w:marBottom w:val="0"/>
          <w:divBdr>
            <w:top w:val="none" w:sz="0" w:space="0" w:color="auto"/>
            <w:left w:val="none" w:sz="0" w:space="0" w:color="auto"/>
            <w:bottom w:val="none" w:sz="0" w:space="0" w:color="auto"/>
            <w:right w:val="none" w:sz="0" w:space="0" w:color="auto"/>
          </w:divBdr>
        </w:div>
        <w:div w:id="820002368">
          <w:marLeft w:val="360"/>
          <w:marRight w:val="0"/>
          <w:marTop w:val="200"/>
          <w:marBottom w:val="0"/>
          <w:divBdr>
            <w:top w:val="none" w:sz="0" w:space="0" w:color="auto"/>
            <w:left w:val="none" w:sz="0" w:space="0" w:color="auto"/>
            <w:bottom w:val="none" w:sz="0" w:space="0" w:color="auto"/>
            <w:right w:val="none" w:sz="0" w:space="0" w:color="auto"/>
          </w:divBdr>
        </w:div>
        <w:div w:id="920022676">
          <w:marLeft w:val="360"/>
          <w:marRight w:val="0"/>
          <w:marTop w:val="200"/>
          <w:marBottom w:val="0"/>
          <w:divBdr>
            <w:top w:val="none" w:sz="0" w:space="0" w:color="auto"/>
            <w:left w:val="none" w:sz="0" w:space="0" w:color="auto"/>
            <w:bottom w:val="none" w:sz="0" w:space="0" w:color="auto"/>
            <w:right w:val="none" w:sz="0" w:space="0" w:color="auto"/>
          </w:divBdr>
        </w:div>
        <w:div w:id="937371978">
          <w:marLeft w:val="360"/>
          <w:marRight w:val="0"/>
          <w:marTop w:val="200"/>
          <w:marBottom w:val="0"/>
          <w:divBdr>
            <w:top w:val="none" w:sz="0" w:space="0" w:color="auto"/>
            <w:left w:val="none" w:sz="0" w:space="0" w:color="auto"/>
            <w:bottom w:val="none" w:sz="0" w:space="0" w:color="auto"/>
            <w:right w:val="none" w:sz="0" w:space="0" w:color="auto"/>
          </w:divBdr>
        </w:div>
        <w:div w:id="1082722962">
          <w:marLeft w:val="360"/>
          <w:marRight w:val="0"/>
          <w:marTop w:val="200"/>
          <w:marBottom w:val="0"/>
          <w:divBdr>
            <w:top w:val="none" w:sz="0" w:space="0" w:color="auto"/>
            <w:left w:val="none" w:sz="0" w:space="0" w:color="auto"/>
            <w:bottom w:val="none" w:sz="0" w:space="0" w:color="auto"/>
            <w:right w:val="none" w:sz="0" w:space="0" w:color="auto"/>
          </w:divBdr>
        </w:div>
        <w:div w:id="1194424687">
          <w:marLeft w:val="360"/>
          <w:marRight w:val="0"/>
          <w:marTop w:val="200"/>
          <w:marBottom w:val="0"/>
          <w:divBdr>
            <w:top w:val="none" w:sz="0" w:space="0" w:color="auto"/>
            <w:left w:val="none" w:sz="0" w:space="0" w:color="auto"/>
            <w:bottom w:val="none" w:sz="0" w:space="0" w:color="auto"/>
            <w:right w:val="none" w:sz="0" w:space="0" w:color="auto"/>
          </w:divBdr>
        </w:div>
        <w:div w:id="1276524895">
          <w:marLeft w:val="360"/>
          <w:marRight w:val="0"/>
          <w:marTop w:val="200"/>
          <w:marBottom w:val="0"/>
          <w:divBdr>
            <w:top w:val="none" w:sz="0" w:space="0" w:color="auto"/>
            <w:left w:val="none" w:sz="0" w:space="0" w:color="auto"/>
            <w:bottom w:val="none" w:sz="0" w:space="0" w:color="auto"/>
            <w:right w:val="none" w:sz="0" w:space="0" w:color="auto"/>
          </w:divBdr>
        </w:div>
        <w:div w:id="1595169511">
          <w:marLeft w:val="360"/>
          <w:marRight w:val="0"/>
          <w:marTop w:val="200"/>
          <w:marBottom w:val="0"/>
          <w:divBdr>
            <w:top w:val="none" w:sz="0" w:space="0" w:color="auto"/>
            <w:left w:val="none" w:sz="0" w:space="0" w:color="auto"/>
            <w:bottom w:val="none" w:sz="0" w:space="0" w:color="auto"/>
            <w:right w:val="none" w:sz="0" w:space="0" w:color="auto"/>
          </w:divBdr>
        </w:div>
        <w:div w:id="1852138701">
          <w:marLeft w:val="360"/>
          <w:marRight w:val="0"/>
          <w:marTop w:val="200"/>
          <w:marBottom w:val="0"/>
          <w:divBdr>
            <w:top w:val="none" w:sz="0" w:space="0" w:color="auto"/>
            <w:left w:val="none" w:sz="0" w:space="0" w:color="auto"/>
            <w:bottom w:val="none" w:sz="0" w:space="0" w:color="auto"/>
            <w:right w:val="none" w:sz="0" w:space="0" w:color="auto"/>
          </w:divBdr>
        </w:div>
        <w:div w:id="1916235520">
          <w:marLeft w:val="360"/>
          <w:marRight w:val="0"/>
          <w:marTop w:val="200"/>
          <w:marBottom w:val="0"/>
          <w:divBdr>
            <w:top w:val="none" w:sz="0" w:space="0" w:color="auto"/>
            <w:left w:val="none" w:sz="0" w:space="0" w:color="auto"/>
            <w:bottom w:val="none" w:sz="0" w:space="0" w:color="auto"/>
            <w:right w:val="none" w:sz="0" w:space="0" w:color="auto"/>
          </w:divBdr>
        </w:div>
      </w:divsChild>
    </w:div>
    <w:div w:id="696272067">
      <w:bodyDiv w:val="1"/>
      <w:marLeft w:val="0"/>
      <w:marRight w:val="0"/>
      <w:marTop w:val="0"/>
      <w:marBottom w:val="0"/>
      <w:divBdr>
        <w:top w:val="none" w:sz="0" w:space="0" w:color="auto"/>
        <w:left w:val="none" w:sz="0" w:space="0" w:color="auto"/>
        <w:bottom w:val="none" w:sz="0" w:space="0" w:color="auto"/>
        <w:right w:val="none" w:sz="0" w:space="0" w:color="auto"/>
      </w:divBdr>
    </w:div>
    <w:div w:id="763765158">
      <w:bodyDiv w:val="1"/>
      <w:marLeft w:val="0"/>
      <w:marRight w:val="0"/>
      <w:marTop w:val="0"/>
      <w:marBottom w:val="0"/>
      <w:divBdr>
        <w:top w:val="none" w:sz="0" w:space="0" w:color="auto"/>
        <w:left w:val="none" w:sz="0" w:space="0" w:color="auto"/>
        <w:bottom w:val="none" w:sz="0" w:space="0" w:color="auto"/>
        <w:right w:val="none" w:sz="0" w:space="0" w:color="auto"/>
      </w:divBdr>
    </w:div>
    <w:div w:id="765229857">
      <w:bodyDiv w:val="1"/>
      <w:marLeft w:val="0"/>
      <w:marRight w:val="0"/>
      <w:marTop w:val="0"/>
      <w:marBottom w:val="0"/>
      <w:divBdr>
        <w:top w:val="none" w:sz="0" w:space="0" w:color="auto"/>
        <w:left w:val="none" w:sz="0" w:space="0" w:color="auto"/>
        <w:bottom w:val="none" w:sz="0" w:space="0" w:color="auto"/>
        <w:right w:val="none" w:sz="0" w:space="0" w:color="auto"/>
      </w:divBdr>
      <w:divsChild>
        <w:div w:id="1818186162">
          <w:marLeft w:val="0"/>
          <w:marRight w:val="0"/>
          <w:marTop w:val="0"/>
          <w:marBottom w:val="0"/>
          <w:divBdr>
            <w:top w:val="none" w:sz="0" w:space="0" w:color="auto"/>
            <w:left w:val="none" w:sz="0" w:space="0" w:color="auto"/>
            <w:bottom w:val="none" w:sz="0" w:space="0" w:color="auto"/>
            <w:right w:val="none" w:sz="0" w:space="0" w:color="auto"/>
          </w:divBdr>
          <w:divsChild>
            <w:div w:id="664018488">
              <w:marLeft w:val="-150"/>
              <w:marRight w:val="-150"/>
              <w:marTop w:val="0"/>
              <w:marBottom w:val="0"/>
              <w:divBdr>
                <w:top w:val="none" w:sz="0" w:space="0" w:color="auto"/>
                <w:left w:val="none" w:sz="0" w:space="0" w:color="auto"/>
                <w:bottom w:val="none" w:sz="0" w:space="0" w:color="auto"/>
                <w:right w:val="none" w:sz="0" w:space="0" w:color="auto"/>
              </w:divBdr>
              <w:divsChild>
                <w:div w:id="515538480">
                  <w:marLeft w:val="-150"/>
                  <w:marRight w:val="-150"/>
                  <w:marTop w:val="0"/>
                  <w:marBottom w:val="0"/>
                  <w:divBdr>
                    <w:top w:val="none" w:sz="0" w:space="0" w:color="auto"/>
                    <w:left w:val="none" w:sz="0" w:space="0" w:color="auto"/>
                    <w:bottom w:val="none" w:sz="0" w:space="0" w:color="auto"/>
                    <w:right w:val="none" w:sz="0" w:space="0" w:color="auto"/>
                  </w:divBdr>
                  <w:divsChild>
                    <w:div w:id="533882761">
                      <w:marLeft w:val="0"/>
                      <w:marRight w:val="0"/>
                      <w:marTop w:val="0"/>
                      <w:marBottom w:val="0"/>
                      <w:divBdr>
                        <w:top w:val="none" w:sz="0" w:space="0" w:color="auto"/>
                        <w:left w:val="none" w:sz="0" w:space="0" w:color="auto"/>
                        <w:bottom w:val="none" w:sz="0" w:space="0" w:color="auto"/>
                        <w:right w:val="none" w:sz="0" w:space="0" w:color="auto"/>
                      </w:divBdr>
                      <w:divsChild>
                        <w:div w:id="2318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1851">
      <w:bodyDiv w:val="1"/>
      <w:marLeft w:val="0"/>
      <w:marRight w:val="0"/>
      <w:marTop w:val="0"/>
      <w:marBottom w:val="0"/>
      <w:divBdr>
        <w:top w:val="none" w:sz="0" w:space="0" w:color="auto"/>
        <w:left w:val="none" w:sz="0" w:space="0" w:color="auto"/>
        <w:bottom w:val="none" w:sz="0" w:space="0" w:color="auto"/>
        <w:right w:val="none" w:sz="0" w:space="0" w:color="auto"/>
      </w:divBdr>
      <w:divsChild>
        <w:div w:id="133452414">
          <w:marLeft w:val="446"/>
          <w:marRight w:val="0"/>
          <w:marTop w:val="240"/>
          <w:marBottom w:val="0"/>
          <w:divBdr>
            <w:top w:val="none" w:sz="0" w:space="0" w:color="auto"/>
            <w:left w:val="none" w:sz="0" w:space="0" w:color="auto"/>
            <w:bottom w:val="none" w:sz="0" w:space="0" w:color="auto"/>
            <w:right w:val="none" w:sz="0" w:space="0" w:color="auto"/>
          </w:divBdr>
        </w:div>
        <w:div w:id="1319577459">
          <w:marLeft w:val="446"/>
          <w:marRight w:val="0"/>
          <w:marTop w:val="240"/>
          <w:marBottom w:val="0"/>
          <w:divBdr>
            <w:top w:val="none" w:sz="0" w:space="0" w:color="auto"/>
            <w:left w:val="none" w:sz="0" w:space="0" w:color="auto"/>
            <w:bottom w:val="none" w:sz="0" w:space="0" w:color="auto"/>
            <w:right w:val="none" w:sz="0" w:space="0" w:color="auto"/>
          </w:divBdr>
        </w:div>
        <w:div w:id="1582107196">
          <w:marLeft w:val="446"/>
          <w:marRight w:val="0"/>
          <w:marTop w:val="240"/>
          <w:marBottom w:val="0"/>
          <w:divBdr>
            <w:top w:val="none" w:sz="0" w:space="0" w:color="auto"/>
            <w:left w:val="none" w:sz="0" w:space="0" w:color="auto"/>
            <w:bottom w:val="none" w:sz="0" w:space="0" w:color="auto"/>
            <w:right w:val="none" w:sz="0" w:space="0" w:color="auto"/>
          </w:divBdr>
        </w:div>
        <w:div w:id="1587152266">
          <w:marLeft w:val="446"/>
          <w:marRight w:val="0"/>
          <w:marTop w:val="240"/>
          <w:marBottom w:val="0"/>
          <w:divBdr>
            <w:top w:val="none" w:sz="0" w:space="0" w:color="auto"/>
            <w:left w:val="none" w:sz="0" w:space="0" w:color="auto"/>
            <w:bottom w:val="none" w:sz="0" w:space="0" w:color="auto"/>
            <w:right w:val="none" w:sz="0" w:space="0" w:color="auto"/>
          </w:divBdr>
        </w:div>
        <w:div w:id="2135321808">
          <w:marLeft w:val="547"/>
          <w:marRight w:val="0"/>
          <w:marTop w:val="240"/>
          <w:marBottom w:val="0"/>
          <w:divBdr>
            <w:top w:val="none" w:sz="0" w:space="0" w:color="auto"/>
            <w:left w:val="none" w:sz="0" w:space="0" w:color="auto"/>
            <w:bottom w:val="none" w:sz="0" w:space="0" w:color="auto"/>
            <w:right w:val="none" w:sz="0" w:space="0" w:color="auto"/>
          </w:divBdr>
        </w:div>
      </w:divsChild>
    </w:div>
    <w:div w:id="910196216">
      <w:bodyDiv w:val="1"/>
      <w:marLeft w:val="0"/>
      <w:marRight w:val="0"/>
      <w:marTop w:val="0"/>
      <w:marBottom w:val="0"/>
      <w:divBdr>
        <w:top w:val="none" w:sz="0" w:space="0" w:color="auto"/>
        <w:left w:val="none" w:sz="0" w:space="0" w:color="auto"/>
        <w:bottom w:val="none" w:sz="0" w:space="0" w:color="auto"/>
        <w:right w:val="none" w:sz="0" w:space="0" w:color="auto"/>
      </w:divBdr>
    </w:div>
    <w:div w:id="922451773">
      <w:bodyDiv w:val="1"/>
      <w:marLeft w:val="0"/>
      <w:marRight w:val="0"/>
      <w:marTop w:val="0"/>
      <w:marBottom w:val="0"/>
      <w:divBdr>
        <w:top w:val="none" w:sz="0" w:space="0" w:color="auto"/>
        <w:left w:val="none" w:sz="0" w:space="0" w:color="auto"/>
        <w:bottom w:val="none" w:sz="0" w:space="0" w:color="auto"/>
        <w:right w:val="none" w:sz="0" w:space="0" w:color="auto"/>
      </w:divBdr>
      <w:divsChild>
        <w:div w:id="1623267531">
          <w:marLeft w:val="360"/>
          <w:marRight w:val="0"/>
          <w:marTop w:val="200"/>
          <w:marBottom w:val="0"/>
          <w:divBdr>
            <w:top w:val="none" w:sz="0" w:space="0" w:color="auto"/>
            <w:left w:val="none" w:sz="0" w:space="0" w:color="auto"/>
            <w:bottom w:val="none" w:sz="0" w:space="0" w:color="auto"/>
            <w:right w:val="none" w:sz="0" w:space="0" w:color="auto"/>
          </w:divBdr>
        </w:div>
        <w:div w:id="2076849950">
          <w:marLeft w:val="360"/>
          <w:marRight w:val="0"/>
          <w:marTop w:val="200"/>
          <w:marBottom w:val="0"/>
          <w:divBdr>
            <w:top w:val="none" w:sz="0" w:space="0" w:color="auto"/>
            <w:left w:val="none" w:sz="0" w:space="0" w:color="auto"/>
            <w:bottom w:val="none" w:sz="0" w:space="0" w:color="auto"/>
            <w:right w:val="none" w:sz="0" w:space="0" w:color="auto"/>
          </w:divBdr>
        </w:div>
      </w:divsChild>
    </w:div>
    <w:div w:id="976378683">
      <w:bodyDiv w:val="1"/>
      <w:marLeft w:val="0"/>
      <w:marRight w:val="0"/>
      <w:marTop w:val="0"/>
      <w:marBottom w:val="0"/>
      <w:divBdr>
        <w:top w:val="none" w:sz="0" w:space="0" w:color="auto"/>
        <w:left w:val="none" w:sz="0" w:space="0" w:color="auto"/>
        <w:bottom w:val="none" w:sz="0" w:space="0" w:color="auto"/>
        <w:right w:val="none" w:sz="0" w:space="0" w:color="auto"/>
      </w:divBdr>
    </w:div>
    <w:div w:id="980118964">
      <w:bodyDiv w:val="1"/>
      <w:marLeft w:val="0"/>
      <w:marRight w:val="0"/>
      <w:marTop w:val="0"/>
      <w:marBottom w:val="0"/>
      <w:divBdr>
        <w:top w:val="none" w:sz="0" w:space="0" w:color="auto"/>
        <w:left w:val="none" w:sz="0" w:space="0" w:color="auto"/>
        <w:bottom w:val="none" w:sz="0" w:space="0" w:color="auto"/>
        <w:right w:val="none" w:sz="0" w:space="0" w:color="auto"/>
      </w:divBdr>
    </w:div>
    <w:div w:id="980961088">
      <w:bodyDiv w:val="1"/>
      <w:marLeft w:val="0"/>
      <w:marRight w:val="0"/>
      <w:marTop w:val="0"/>
      <w:marBottom w:val="0"/>
      <w:divBdr>
        <w:top w:val="none" w:sz="0" w:space="0" w:color="auto"/>
        <w:left w:val="none" w:sz="0" w:space="0" w:color="auto"/>
        <w:bottom w:val="none" w:sz="0" w:space="0" w:color="auto"/>
        <w:right w:val="none" w:sz="0" w:space="0" w:color="auto"/>
      </w:divBdr>
    </w:div>
    <w:div w:id="1022125738">
      <w:bodyDiv w:val="1"/>
      <w:marLeft w:val="0"/>
      <w:marRight w:val="0"/>
      <w:marTop w:val="0"/>
      <w:marBottom w:val="0"/>
      <w:divBdr>
        <w:top w:val="none" w:sz="0" w:space="0" w:color="auto"/>
        <w:left w:val="none" w:sz="0" w:space="0" w:color="auto"/>
        <w:bottom w:val="none" w:sz="0" w:space="0" w:color="auto"/>
        <w:right w:val="none" w:sz="0" w:space="0" w:color="auto"/>
      </w:divBdr>
    </w:div>
    <w:div w:id="1023019048">
      <w:bodyDiv w:val="1"/>
      <w:marLeft w:val="0"/>
      <w:marRight w:val="0"/>
      <w:marTop w:val="0"/>
      <w:marBottom w:val="0"/>
      <w:divBdr>
        <w:top w:val="none" w:sz="0" w:space="0" w:color="auto"/>
        <w:left w:val="none" w:sz="0" w:space="0" w:color="auto"/>
        <w:bottom w:val="none" w:sz="0" w:space="0" w:color="auto"/>
        <w:right w:val="none" w:sz="0" w:space="0" w:color="auto"/>
      </w:divBdr>
      <w:divsChild>
        <w:div w:id="955716597">
          <w:marLeft w:val="547"/>
          <w:marRight w:val="0"/>
          <w:marTop w:val="0"/>
          <w:marBottom w:val="367"/>
          <w:divBdr>
            <w:top w:val="none" w:sz="0" w:space="0" w:color="auto"/>
            <w:left w:val="none" w:sz="0" w:space="0" w:color="auto"/>
            <w:bottom w:val="none" w:sz="0" w:space="0" w:color="auto"/>
            <w:right w:val="none" w:sz="0" w:space="0" w:color="auto"/>
          </w:divBdr>
        </w:div>
        <w:div w:id="1478717403">
          <w:marLeft w:val="547"/>
          <w:marRight w:val="0"/>
          <w:marTop w:val="0"/>
          <w:marBottom w:val="367"/>
          <w:divBdr>
            <w:top w:val="none" w:sz="0" w:space="0" w:color="auto"/>
            <w:left w:val="none" w:sz="0" w:space="0" w:color="auto"/>
            <w:bottom w:val="none" w:sz="0" w:space="0" w:color="auto"/>
            <w:right w:val="none" w:sz="0" w:space="0" w:color="auto"/>
          </w:divBdr>
        </w:div>
      </w:divsChild>
    </w:div>
    <w:div w:id="1030449936">
      <w:bodyDiv w:val="1"/>
      <w:marLeft w:val="0"/>
      <w:marRight w:val="0"/>
      <w:marTop w:val="0"/>
      <w:marBottom w:val="0"/>
      <w:divBdr>
        <w:top w:val="none" w:sz="0" w:space="0" w:color="auto"/>
        <w:left w:val="none" w:sz="0" w:space="0" w:color="auto"/>
        <w:bottom w:val="none" w:sz="0" w:space="0" w:color="auto"/>
        <w:right w:val="none" w:sz="0" w:space="0" w:color="auto"/>
      </w:divBdr>
      <w:divsChild>
        <w:div w:id="2060592456">
          <w:marLeft w:val="360"/>
          <w:marRight w:val="0"/>
          <w:marTop w:val="200"/>
          <w:marBottom w:val="0"/>
          <w:divBdr>
            <w:top w:val="none" w:sz="0" w:space="0" w:color="auto"/>
            <w:left w:val="none" w:sz="0" w:space="0" w:color="auto"/>
            <w:bottom w:val="none" w:sz="0" w:space="0" w:color="auto"/>
            <w:right w:val="none" w:sz="0" w:space="0" w:color="auto"/>
          </w:divBdr>
        </w:div>
      </w:divsChild>
    </w:div>
    <w:div w:id="1079787215">
      <w:bodyDiv w:val="1"/>
      <w:marLeft w:val="0"/>
      <w:marRight w:val="0"/>
      <w:marTop w:val="0"/>
      <w:marBottom w:val="0"/>
      <w:divBdr>
        <w:top w:val="none" w:sz="0" w:space="0" w:color="auto"/>
        <w:left w:val="none" w:sz="0" w:space="0" w:color="auto"/>
        <w:bottom w:val="none" w:sz="0" w:space="0" w:color="auto"/>
        <w:right w:val="none" w:sz="0" w:space="0" w:color="auto"/>
      </w:divBdr>
      <w:divsChild>
        <w:div w:id="275911102">
          <w:marLeft w:val="360"/>
          <w:marRight w:val="0"/>
          <w:marTop w:val="200"/>
          <w:marBottom w:val="0"/>
          <w:divBdr>
            <w:top w:val="none" w:sz="0" w:space="0" w:color="auto"/>
            <w:left w:val="none" w:sz="0" w:space="0" w:color="auto"/>
            <w:bottom w:val="none" w:sz="0" w:space="0" w:color="auto"/>
            <w:right w:val="none" w:sz="0" w:space="0" w:color="auto"/>
          </w:divBdr>
        </w:div>
        <w:div w:id="668287682">
          <w:marLeft w:val="360"/>
          <w:marRight w:val="0"/>
          <w:marTop w:val="200"/>
          <w:marBottom w:val="0"/>
          <w:divBdr>
            <w:top w:val="none" w:sz="0" w:space="0" w:color="auto"/>
            <w:left w:val="none" w:sz="0" w:space="0" w:color="auto"/>
            <w:bottom w:val="none" w:sz="0" w:space="0" w:color="auto"/>
            <w:right w:val="none" w:sz="0" w:space="0" w:color="auto"/>
          </w:divBdr>
        </w:div>
        <w:div w:id="786968613">
          <w:marLeft w:val="360"/>
          <w:marRight w:val="0"/>
          <w:marTop w:val="200"/>
          <w:marBottom w:val="0"/>
          <w:divBdr>
            <w:top w:val="none" w:sz="0" w:space="0" w:color="auto"/>
            <w:left w:val="none" w:sz="0" w:space="0" w:color="auto"/>
            <w:bottom w:val="none" w:sz="0" w:space="0" w:color="auto"/>
            <w:right w:val="none" w:sz="0" w:space="0" w:color="auto"/>
          </w:divBdr>
        </w:div>
        <w:div w:id="1304312844">
          <w:marLeft w:val="360"/>
          <w:marRight w:val="0"/>
          <w:marTop w:val="200"/>
          <w:marBottom w:val="0"/>
          <w:divBdr>
            <w:top w:val="none" w:sz="0" w:space="0" w:color="auto"/>
            <w:left w:val="none" w:sz="0" w:space="0" w:color="auto"/>
            <w:bottom w:val="none" w:sz="0" w:space="0" w:color="auto"/>
            <w:right w:val="none" w:sz="0" w:space="0" w:color="auto"/>
          </w:divBdr>
        </w:div>
        <w:div w:id="1368795719">
          <w:marLeft w:val="360"/>
          <w:marRight w:val="0"/>
          <w:marTop w:val="200"/>
          <w:marBottom w:val="0"/>
          <w:divBdr>
            <w:top w:val="none" w:sz="0" w:space="0" w:color="auto"/>
            <w:left w:val="none" w:sz="0" w:space="0" w:color="auto"/>
            <w:bottom w:val="none" w:sz="0" w:space="0" w:color="auto"/>
            <w:right w:val="none" w:sz="0" w:space="0" w:color="auto"/>
          </w:divBdr>
        </w:div>
        <w:div w:id="1776974191">
          <w:marLeft w:val="360"/>
          <w:marRight w:val="0"/>
          <w:marTop w:val="200"/>
          <w:marBottom w:val="0"/>
          <w:divBdr>
            <w:top w:val="none" w:sz="0" w:space="0" w:color="auto"/>
            <w:left w:val="none" w:sz="0" w:space="0" w:color="auto"/>
            <w:bottom w:val="none" w:sz="0" w:space="0" w:color="auto"/>
            <w:right w:val="none" w:sz="0" w:space="0" w:color="auto"/>
          </w:divBdr>
        </w:div>
      </w:divsChild>
    </w:div>
    <w:div w:id="1112018714">
      <w:bodyDiv w:val="1"/>
      <w:marLeft w:val="0"/>
      <w:marRight w:val="0"/>
      <w:marTop w:val="0"/>
      <w:marBottom w:val="0"/>
      <w:divBdr>
        <w:top w:val="none" w:sz="0" w:space="0" w:color="auto"/>
        <w:left w:val="none" w:sz="0" w:space="0" w:color="auto"/>
        <w:bottom w:val="none" w:sz="0" w:space="0" w:color="auto"/>
        <w:right w:val="none" w:sz="0" w:space="0" w:color="auto"/>
      </w:divBdr>
      <w:divsChild>
        <w:div w:id="100885581">
          <w:marLeft w:val="547"/>
          <w:marRight w:val="0"/>
          <w:marTop w:val="0"/>
          <w:marBottom w:val="0"/>
          <w:divBdr>
            <w:top w:val="none" w:sz="0" w:space="0" w:color="auto"/>
            <w:left w:val="none" w:sz="0" w:space="0" w:color="auto"/>
            <w:bottom w:val="none" w:sz="0" w:space="0" w:color="auto"/>
            <w:right w:val="none" w:sz="0" w:space="0" w:color="auto"/>
          </w:divBdr>
        </w:div>
        <w:div w:id="171143470">
          <w:marLeft w:val="547"/>
          <w:marRight w:val="0"/>
          <w:marTop w:val="0"/>
          <w:marBottom w:val="0"/>
          <w:divBdr>
            <w:top w:val="none" w:sz="0" w:space="0" w:color="auto"/>
            <w:left w:val="none" w:sz="0" w:space="0" w:color="auto"/>
            <w:bottom w:val="none" w:sz="0" w:space="0" w:color="auto"/>
            <w:right w:val="none" w:sz="0" w:space="0" w:color="auto"/>
          </w:divBdr>
        </w:div>
        <w:div w:id="1039667293">
          <w:marLeft w:val="547"/>
          <w:marRight w:val="0"/>
          <w:marTop w:val="0"/>
          <w:marBottom w:val="0"/>
          <w:divBdr>
            <w:top w:val="none" w:sz="0" w:space="0" w:color="auto"/>
            <w:left w:val="none" w:sz="0" w:space="0" w:color="auto"/>
            <w:bottom w:val="none" w:sz="0" w:space="0" w:color="auto"/>
            <w:right w:val="none" w:sz="0" w:space="0" w:color="auto"/>
          </w:divBdr>
        </w:div>
        <w:div w:id="1515341795">
          <w:marLeft w:val="547"/>
          <w:marRight w:val="0"/>
          <w:marTop w:val="0"/>
          <w:marBottom w:val="0"/>
          <w:divBdr>
            <w:top w:val="none" w:sz="0" w:space="0" w:color="auto"/>
            <w:left w:val="none" w:sz="0" w:space="0" w:color="auto"/>
            <w:bottom w:val="none" w:sz="0" w:space="0" w:color="auto"/>
            <w:right w:val="none" w:sz="0" w:space="0" w:color="auto"/>
          </w:divBdr>
        </w:div>
      </w:divsChild>
    </w:div>
    <w:div w:id="1115444190">
      <w:bodyDiv w:val="1"/>
      <w:marLeft w:val="0"/>
      <w:marRight w:val="0"/>
      <w:marTop w:val="0"/>
      <w:marBottom w:val="0"/>
      <w:divBdr>
        <w:top w:val="none" w:sz="0" w:space="0" w:color="auto"/>
        <w:left w:val="none" w:sz="0" w:space="0" w:color="auto"/>
        <w:bottom w:val="none" w:sz="0" w:space="0" w:color="auto"/>
        <w:right w:val="none" w:sz="0" w:space="0" w:color="auto"/>
      </w:divBdr>
      <w:divsChild>
        <w:div w:id="263074433">
          <w:marLeft w:val="360"/>
          <w:marRight w:val="0"/>
          <w:marTop w:val="200"/>
          <w:marBottom w:val="0"/>
          <w:divBdr>
            <w:top w:val="none" w:sz="0" w:space="0" w:color="auto"/>
            <w:left w:val="none" w:sz="0" w:space="0" w:color="auto"/>
            <w:bottom w:val="none" w:sz="0" w:space="0" w:color="auto"/>
            <w:right w:val="none" w:sz="0" w:space="0" w:color="auto"/>
          </w:divBdr>
        </w:div>
        <w:div w:id="436027585">
          <w:marLeft w:val="360"/>
          <w:marRight w:val="0"/>
          <w:marTop w:val="200"/>
          <w:marBottom w:val="0"/>
          <w:divBdr>
            <w:top w:val="none" w:sz="0" w:space="0" w:color="auto"/>
            <w:left w:val="none" w:sz="0" w:space="0" w:color="auto"/>
            <w:bottom w:val="none" w:sz="0" w:space="0" w:color="auto"/>
            <w:right w:val="none" w:sz="0" w:space="0" w:color="auto"/>
          </w:divBdr>
        </w:div>
        <w:div w:id="658391629">
          <w:marLeft w:val="360"/>
          <w:marRight w:val="0"/>
          <w:marTop w:val="200"/>
          <w:marBottom w:val="0"/>
          <w:divBdr>
            <w:top w:val="none" w:sz="0" w:space="0" w:color="auto"/>
            <w:left w:val="none" w:sz="0" w:space="0" w:color="auto"/>
            <w:bottom w:val="none" w:sz="0" w:space="0" w:color="auto"/>
            <w:right w:val="none" w:sz="0" w:space="0" w:color="auto"/>
          </w:divBdr>
        </w:div>
        <w:div w:id="851146083">
          <w:marLeft w:val="360"/>
          <w:marRight w:val="0"/>
          <w:marTop w:val="200"/>
          <w:marBottom w:val="0"/>
          <w:divBdr>
            <w:top w:val="none" w:sz="0" w:space="0" w:color="auto"/>
            <w:left w:val="none" w:sz="0" w:space="0" w:color="auto"/>
            <w:bottom w:val="none" w:sz="0" w:space="0" w:color="auto"/>
            <w:right w:val="none" w:sz="0" w:space="0" w:color="auto"/>
          </w:divBdr>
        </w:div>
        <w:div w:id="1493792831">
          <w:marLeft w:val="360"/>
          <w:marRight w:val="0"/>
          <w:marTop w:val="200"/>
          <w:marBottom w:val="0"/>
          <w:divBdr>
            <w:top w:val="none" w:sz="0" w:space="0" w:color="auto"/>
            <w:left w:val="none" w:sz="0" w:space="0" w:color="auto"/>
            <w:bottom w:val="none" w:sz="0" w:space="0" w:color="auto"/>
            <w:right w:val="none" w:sz="0" w:space="0" w:color="auto"/>
          </w:divBdr>
        </w:div>
        <w:div w:id="1794522956">
          <w:marLeft w:val="360"/>
          <w:marRight w:val="0"/>
          <w:marTop w:val="200"/>
          <w:marBottom w:val="0"/>
          <w:divBdr>
            <w:top w:val="none" w:sz="0" w:space="0" w:color="auto"/>
            <w:left w:val="none" w:sz="0" w:space="0" w:color="auto"/>
            <w:bottom w:val="none" w:sz="0" w:space="0" w:color="auto"/>
            <w:right w:val="none" w:sz="0" w:space="0" w:color="auto"/>
          </w:divBdr>
        </w:div>
        <w:div w:id="2052341383">
          <w:marLeft w:val="360"/>
          <w:marRight w:val="0"/>
          <w:marTop w:val="200"/>
          <w:marBottom w:val="0"/>
          <w:divBdr>
            <w:top w:val="none" w:sz="0" w:space="0" w:color="auto"/>
            <w:left w:val="none" w:sz="0" w:space="0" w:color="auto"/>
            <w:bottom w:val="none" w:sz="0" w:space="0" w:color="auto"/>
            <w:right w:val="none" w:sz="0" w:space="0" w:color="auto"/>
          </w:divBdr>
        </w:div>
      </w:divsChild>
    </w:div>
    <w:div w:id="1163665773">
      <w:bodyDiv w:val="1"/>
      <w:marLeft w:val="0"/>
      <w:marRight w:val="0"/>
      <w:marTop w:val="0"/>
      <w:marBottom w:val="0"/>
      <w:divBdr>
        <w:top w:val="none" w:sz="0" w:space="0" w:color="auto"/>
        <w:left w:val="none" w:sz="0" w:space="0" w:color="auto"/>
        <w:bottom w:val="none" w:sz="0" w:space="0" w:color="auto"/>
        <w:right w:val="none" w:sz="0" w:space="0" w:color="auto"/>
      </w:divBdr>
    </w:div>
    <w:div w:id="1182621251">
      <w:bodyDiv w:val="1"/>
      <w:marLeft w:val="0"/>
      <w:marRight w:val="0"/>
      <w:marTop w:val="0"/>
      <w:marBottom w:val="0"/>
      <w:divBdr>
        <w:top w:val="none" w:sz="0" w:space="0" w:color="auto"/>
        <w:left w:val="none" w:sz="0" w:space="0" w:color="auto"/>
        <w:bottom w:val="none" w:sz="0" w:space="0" w:color="auto"/>
        <w:right w:val="none" w:sz="0" w:space="0" w:color="auto"/>
      </w:divBdr>
    </w:div>
    <w:div w:id="1213228631">
      <w:bodyDiv w:val="1"/>
      <w:marLeft w:val="0"/>
      <w:marRight w:val="0"/>
      <w:marTop w:val="0"/>
      <w:marBottom w:val="0"/>
      <w:divBdr>
        <w:top w:val="none" w:sz="0" w:space="0" w:color="auto"/>
        <w:left w:val="none" w:sz="0" w:space="0" w:color="auto"/>
        <w:bottom w:val="none" w:sz="0" w:space="0" w:color="auto"/>
        <w:right w:val="none" w:sz="0" w:space="0" w:color="auto"/>
      </w:divBdr>
      <w:divsChild>
        <w:div w:id="197544660">
          <w:marLeft w:val="461"/>
          <w:marRight w:val="0"/>
          <w:marTop w:val="240"/>
          <w:marBottom w:val="240"/>
          <w:divBdr>
            <w:top w:val="none" w:sz="0" w:space="0" w:color="auto"/>
            <w:left w:val="none" w:sz="0" w:space="0" w:color="auto"/>
            <w:bottom w:val="none" w:sz="0" w:space="0" w:color="auto"/>
            <w:right w:val="none" w:sz="0" w:space="0" w:color="auto"/>
          </w:divBdr>
        </w:div>
      </w:divsChild>
    </w:div>
    <w:div w:id="1221405102">
      <w:bodyDiv w:val="1"/>
      <w:marLeft w:val="0"/>
      <w:marRight w:val="0"/>
      <w:marTop w:val="0"/>
      <w:marBottom w:val="0"/>
      <w:divBdr>
        <w:top w:val="none" w:sz="0" w:space="0" w:color="auto"/>
        <w:left w:val="none" w:sz="0" w:space="0" w:color="auto"/>
        <w:bottom w:val="none" w:sz="0" w:space="0" w:color="auto"/>
        <w:right w:val="none" w:sz="0" w:space="0" w:color="auto"/>
      </w:divBdr>
      <w:divsChild>
        <w:div w:id="181288497">
          <w:marLeft w:val="360"/>
          <w:marRight w:val="0"/>
          <w:marTop w:val="200"/>
          <w:marBottom w:val="0"/>
          <w:divBdr>
            <w:top w:val="none" w:sz="0" w:space="0" w:color="auto"/>
            <w:left w:val="none" w:sz="0" w:space="0" w:color="auto"/>
            <w:bottom w:val="none" w:sz="0" w:space="0" w:color="auto"/>
            <w:right w:val="none" w:sz="0" w:space="0" w:color="auto"/>
          </w:divBdr>
        </w:div>
        <w:div w:id="756555149">
          <w:marLeft w:val="360"/>
          <w:marRight w:val="0"/>
          <w:marTop w:val="200"/>
          <w:marBottom w:val="0"/>
          <w:divBdr>
            <w:top w:val="none" w:sz="0" w:space="0" w:color="auto"/>
            <w:left w:val="none" w:sz="0" w:space="0" w:color="auto"/>
            <w:bottom w:val="none" w:sz="0" w:space="0" w:color="auto"/>
            <w:right w:val="none" w:sz="0" w:space="0" w:color="auto"/>
          </w:divBdr>
        </w:div>
        <w:div w:id="1125849806">
          <w:marLeft w:val="360"/>
          <w:marRight w:val="0"/>
          <w:marTop w:val="200"/>
          <w:marBottom w:val="0"/>
          <w:divBdr>
            <w:top w:val="none" w:sz="0" w:space="0" w:color="auto"/>
            <w:left w:val="none" w:sz="0" w:space="0" w:color="auto"/>
            <w:bottom w:val="none" w:sz="0" w:space="0" w:color="auto"/>
            <w:right w:val="none" w:sz="0" w:space="0" w:color="auto"/>
          </w:divBdr>
        </w:div>
        <w:div w:id="1344472934">
          <w:marLeft w:val="360"/>
          <w:marRight w:val="0"/>
          <w:marTop w:val="200"/>
          <w:marBottom w:val="0"/>
          <w:divBdr>
            <w:top w:val="none" w:sz="0" w:space="0" w:color="auto"/>
            <w:left w:val="none" w:sz="0" w:space="0" w:color="auto"/>
            <w:bottom w:val="none" w:sz="0" w:space="0" w:color="auto"/>
            <w:right w:val="none" w:sz="0" w:space="0" w:color="auto"/>
          </w:divBdr>
        </w:div>
        <w:div w:id="1521581603">
          <w:marLeft w:val="360"/>
          <w:marRight w:val="0"/>
          <w:marTop w:val="200"/>
          <w:marBottom w:val="0"/>
          <w:divBdr>
            <w:top w:val="none" w:sz="0" w:space="0" w:color="auto"/>
            <w:left w:val="none" w:sz="0" w:space="0" w:color="auto"/>
            <w:bottom w:val="none" w:sz="0" w:space="0" w:color="auto"/>
            <w:right w:val="none" w:sz="0" w:space="0" w:color="auto"/>
          </w:divBdr>
        </w:div>
        <w:div w:id="2010448098">
          <w:marLeft w:val="360"/>
          <w:marRight w:val="0"/>
          <w:marTop w:val="200"/>
          <w:marBottom w:val="0"/>
          <w:divBdr>
            <w:top w:val="none" w:sz="0" w:space="0" w:color="auto"/>
            <w:left w:val="none" w:sz="0" w:space="0" w:color="auto"/>
            <w:bottom w:val="none" w:sz="0" w:space="0" w:color="auto"/>
            <w:right w:val="none" w:sz="0" w:space="0" w:color="auto"/>
          </w:divBdr>
        </w:div>
      </w:divsChild>
    </w:div>
    <w:div w:id="1286622142">
      <w:bodyDiv w:val="1"/>
      <w:marLeft w:val="0"/>
      <w:marRight w:val="0"/>
      <w:marTop w:val="0"/>
      <w:marBottom w:val="0"/>
      <w:divBdr>
        <w:top w:val="none" w:sz="0" w:space="0" w:color="auto"/>
        <w:left w:val="none" w:sz="0" w:space="0" w:color="auto"/>
        <w:bottom w:val="none" w:sz="0" w:space="0" w:color="auto"/>
        <w:right w:val="none" w:sz="0" w:space="0" w:color="auto"/>
      </w:divBdr>
      <w:divsChild>
        <w:div w:id="162479544">
          <w:marLeft w:val="360"/>
          <w:marRight w:val="0"/>
          <w:marTop w:val="200"/>
          <w:marBottom w:val="0"/>
          <w:divBdr>
            <w:top w:val="none" w:sz="0" w:space="0" w:color="auto"/>
            <w:left w:val="none" w:sz="0" w:space="0" w:color="auto"/>
            <w:bottom w:val="none" w:sz="0" w:space="0" w:color="auto"/>
            <w:right w:val="none" w:sz="0" w:space="0" w:color="auto"/>
          </w:divBdr>
        </w:div>
      </w:divsChild>
    </w:div>
    <w:div w:id="1301230639">
      <w:bodyDiv w:val="1"/>
      <w:marLeft w:val="0"/>
      <w:marRight w:val="0"/>
      <w:marTop w:val="0"/>
      <w:marBottom w:val="0"/>
      <w:divBdr>
        <w:top w:val="none" w:sz="0" w:space="0" w:color="auto"/>
        <w:left w:val="none" w:sz="0" w:space="0" w:color="auto"/>
        <w:bottom w:val="none" w:sz="0" w:space="0" w:color="auto"/>
        <w:right w:val="none" w:sz="0" w:space="0" w:color="auto"/>
      </w:divBdr>
      <w:divsChild>
        <w:div w:id="100028020">
          <w:marLeft w:val="461"/>
          <w:marRight w:val="0"/>
          <w:marTop w:val="0"/>
          <w:marBottom w:val="0"/>
          <w:divBdr>
            <w:top w:val="none" w:sz="0" w:space="0" w:color="auto"/>
            <w:left w:val="none" w:sz="0" w:space="0" w:color="auto"/>
            <w:bottom w:val="none" w:sz="0" w:space="0" w:color="auto"/>
            <w:right w:val="none" w:sz="0" w:space="0" w:color="auto"/>
          </w:divBdr>
        </w:div>
        <w:div w:id="813062673">
          <w:marLeft w:val="461"/>
          <w:marRight w:val="0"/>
          <w:marTop w:val="0"/>
          <w:marBottom w:val="0"/>
          <w:divBdr>
            <w:top w:val="none" w:sz="0" w:space="0" w:color="auto"/>
            <w:left w:val="none" w:sz="0" w:space="0" w:color="auto"/>
            <w:bottom w:val="none" w:sz="0" w:space="0" w:color="auto"/>
            <w:right w:val="none" w:sz="0" w:space="0" w:color="auto"/>
          </w:divBdr>
        </w:div>
      </w:divsChild>
    </w:div>
    <w:div w:id="1305891098">
      <w:bodyDiv w:val="1"/>
      <w:marLeft w:val="0"/>
      <w:marRight w:val="0"/>
      <w:marTop w:val="0"/>
      <w:marBottom w:val="0"/>
      <w:divBdr>
        <w:top w:val="none" w:sz="0" w:space="0" w:color="auto"/>
        <w:left w:val="none" w:sz="0" w:space="0" w:color="auto"/>
        <w:bottom w:val="none" w:sz="0" w:space="0" w:color="auto"/>
        <w:right w:val="none" w:sz="0" w:space="0" w:color="auto"/>
      </w:divBdr>
    </w:div>
    <w:div w:id="1324241417">
      <w:bodyDiv w:val="1"/>
      <w:marLeft w:val="0"/>
      <w:marRight w:val="0"/>
      <w:marTop w:val="0"/>
      <w:marBottom w:val="0"/>
      <w:divBdr>
        <w:top w:val="none" w:sz="0" w:space="0" w:color="auto"/>
        <w:left w:val="none" w:sz="0" w:space="0" w:color="auto"/>
        <w:bottom w:val="none" w:sz="0" w:space="0" w:color="auto"/>
        <w:right w:val="none" w:sz="0" w:space="0" w:color="auto"/>
      </w:divBdr>
      <w:divsChild>
        <w:div w:id="372078281">
          <w:marLeft w:val="360"/>
          <w:marRight w:val="0"/>
          <w:marTop w:val="200"/>
          <w:marBottom w:val="0"/>
          <w:divBdr>
            <w:top w:val="none" w:sz="0" w:space="0" w:color="auto"/>
            <w:left w:val="none" w:sz="0" w:space="0" w:color="auto"/>
            <w:bottom w:val="none" w:sz="0" w:space="0" w:color="auto"/>
            <w:right w:val="none" w:sz="0" w:space="0" w:color="auto"/>
          </w:divBdr>
        </w:div>
        <w:div w:id="938754429">
          <w:marLeft w:val="360"/>
          <w:marRight w:val="0"/>
          <w:marTop w:val="200"/>
          <w:marBottom w:val="0"/>
          <w:divBdr>
            <w:top w:val="none" w:sz="0" w:space="0" w:color="auto"/>
            <w:left w:val="none" w:sz="0" w:space="0" w:color="auto"/>
            <w:bottom w:val="none" w:sz="0" w:space="0" w:color="auto"/>
            <w:right w:val="none" w:sz="0" w:space="0" w:color="auto"/>
          </w:divBdr>
        </w:div>
        <w:div w:id="1005859209">
          <w:marLeft w:val="3240"/>
          <w:marRight w:val="0"/>
          <w:marTop w:val="100"/>
          <w:marBottom w:val="0"/>
          <w:divBdr>
            <w:top w:val="none" w:sz="0" w:space="0" w:color="auto"/>
            <w:left w:val="none" w:sz="0" w:space="0" w:color="auto"/>
            <w:bottom w:val="none" w:sz="0" w:space="0" w:color="auto"/>
            <w:right w:val="none" w:sz="0" w:space="0" w:color="auto"/>
          </w:divBdr>
        </w:div>
        <w:div w:id="1089695647">
          <w:marLeft w:val="3240"/>
          <w:marRight w:val="0"/>
          <w:marTop w:val="100"/>
          <w:marBottom w:val="0"/>
          <w:divBdr>
            <w:top w:val="none" w:sz="0" w:space="0" w:color="auto"/>
            <w:left w:val="none" w:sz="0" w:space="0" w:color="auto"/>
            <w:bottom w:val="none" w:sz="0" w:space="0" w:color="auto"/>
            <w:right w:val="none" w:sz="0" w:space="0" w:color="auto"/>
          </w:divBdr>
        </w:div>
        <w:div w:id="1440876688">
          <w:marLeft w:val="360"/>
          <w:marRight w:val="0"/>
          <w:marTop w:val="200"/>
          <w:marBottom w:val="0"/>
          <w:divBdr>
            <w:top w:val="none" w:sz="0" w:space="0" w:color="auto"/>
            <w:left w:val="none" w:sz="0" w:space="0" w:color="auto"/>
            <w:bottom w:val="none" w:sz="0" w:space="0" w:color="auto"/>
            <w:right w:val="none" w:sz="0" w:space="0" w:color="auto"/>
          </w:divBdr>
        </w:div>
        <w:div w:id="1998879707">
          <w:marLeft w:val="3240"/>
          <w:marRight w:val="0"/>
          <w:marTop w:val="100"/>
          <w:marBottom w:val="0"/>
          <w:divBdr>
            <w:top w:val="none" w:sz="0" w:space="0" w:color="auto"/>
            <w:left w:val="none" w:sz="0" w:space="0" w:color="auto"/>
            <w:bottom w:val="none" w:sz="0" w:space="0" w:color="auto"/>
            <w:right w:val="none" w:sz="0" w:space="0" w:color="auto"/>
          </w:divBdr>
        </w:div>
        <w:div w:id="2069112497">
          <w:marLeft w:val="360"/>
          <w:marRight w:val="0"/>
          <w:marTop w:val="200"/>
          <w:marBottom w:val="0"/>
          <w:divBdr>
            <w:top w:val="none" w:sz="0" w:space="0" w:color="auto"/>
            <w:left w:val="none" w:sz="0" w:space="0" w:color="auto"/>
            <w:bottom w:val="none" w:sz="0" w:space="0" w:color="auto"/>
            <w:right w:val="none" w:sz="0" w:space="0" w:color="auto"/>
          </w:divBdr>
        </w:div>
        <w:div w:id="2110730947">
          <w:marLeft w:val="3240"/>
          <w:marRight w:val="0"/>
          <w:marTop w:val="100"/>
          <w:marBottom w:val="0"/>
          <w:divBdr>
            <w:top w:val="none" w:sz="0" w:space="0" w:color="auto"/>
            <w:left w:val="none" w:sz="0" w:space="0" w:color="auto"/>
            <w:bottom w:val="none" w:sz="0" w:space="0" w:color="auto"/>
            <w:right w:val="none" w:sz="0" w:space="0" w:color="auto"/>
          </w:divBdr>
        </w:div>
      </w:divsChild>
    </w:div>
    <w:div w:id="1338458019">
      <w:bodyDiv w:val="1"/>
      <w:marLeft w:val="0"/>
      <w:marRight w:val="0"/>
      <w:marTop w:val="0"/>
      <w:marBottom w:val="0"/>
      <w:divBdr>
        <w:top w:val="none" w:sz="0" w:space="0" w:color="auto"/>
        <w:left w:val="none" w:sz="0" w:space="0" w:color="auto"/>
        <w:bottom w:val="none" w:sz="0" w:space="0" w:color="auto"/>
        <w:right w:val="none" w:sz="0" w:space="0" w:color="auto"/>
      </w:divBdr>
    </w:div>
    <w:div w:id="1340884213">
      <w:bodyDiv w:val="1"/>
      <w:marLeft w:val="0"/>
      <w:marRight w:val="0"/>
      <w:marTop w:val="0"/>
      <w:marBottom w:val="0"/>
      <w:divBdr>
        <w:top w:val="none" w:sz="0" w:space="0" w:color="auto"/>
        <w:left w:val="none" w:sz="0" w:space="0" w:color="auto"/>
        <w:bottom w:val="none" w:sz="0" w:space="0" w:color="auto"/>
        <w:right w:val="none" w:sz="0" w:space="0" w:color="auto"/>
      </w:divBdr>
    </w:div>
    <w:div w:id="1381634619">
      <w:bodyDiv w:val="1"/>
      <w:marLeft w:val="0"/>
      <w:marRight w:val="0"/>
      <w:marTop w:val="0"/>
      <w:marBottom w:val="0"/>
      <w:divBdr>
        <w:top w:val="none" w:sz="0" w:space="0" w:color="auto"/>
        <w:left w:val="none" w:sz="0" w:space="0" w:color="auto"/>
        <w:bottom w:val="none" w:sz="0" w:space="0" w:color="auto"/>
        <w:right w:val="none" w:sz="0" w:space="0" w:color="auto"/>
      </w:divBdr>
    </w:div>
    <w:div w:id="1390618752">
      <w:bodyDiv w:val="1"/>
      <w:marLeft w:val="0"/>
      <w:marRight w:val="0"/>
      <w:marTop w:val="0"/>
      <w:marBottom w:val="0"/>
      <w:divBdr>
        <w:top w:val="none" w:sz="0" w:space="0" w:color="auto"/>
        <w:left w:val="none" w:sz="0" w:space="0" w:color="auto"/>
        <w:bottom w:val="none" w:sz="0" w:space="0" w:color="auto"/>
        <w:right w:val="none" w:sz="0" w:space="0" w:color="auto"/>
      </w:divBdr>
    </w:div>
    <w:div w:id="1442846901">
      <w:bodyDiv w:val="1"/>
      <w:marLeft w:val="0"/>
      <w:marRight w:val="0"/>
      <w:marTop w:val="0"/>
      <w:marBottom w:val="0"/>
      <w:divBdr>
        <w:top w:val="none" w:sz="0" w:space="0" w:color="auto"/>
        <w:left w:val="none" w:sz="0" w:space="0" w:color="auto"/>
        <w:bottom w:val="none" w:sz="0" w:space="0" w:color="auto"/>
        <w:right w:val="none" w:sz="0" w:space="0" w:color="auto"/>
      </w:divBdr>
    </w:div>
    <w:div w:id="1494485891">
      <w:bodyDiv w:val="1"/>
      <w:marLeft w:val="0"/>
      <w:marRight w:val="0"/>
      <w:marTop w:val="0"/>
      <w:marBottom w:val="0"/>
      <w:divBdr>
        <w:top w:val="none" w:sz="0" w:space="0" w:color="auto"/>
        <w:left w:val="none" w:sz="0" w:space="0" w:color="auto"/>
        <w:bottom w:val="none" w:sz="0" w:space="0" w:color="auto"/>
        <w:right w:val="none" w:sz="0" w:space="0" w:color="auto"/>
      </w:divBdr>
    </w:div>
    <w:div w:id="1503230797">
      <w:bodyDiv w:val="1"/>
      <w:marLeft w:val="0"/>
      <w:marRight w:val="0"/>
      <w:marTop w:val="0"/>
      <w:marBottom w:val="0"/>
      <w:divBdr>
        <w:top w:val="none" w:sz="0" w:space="0" w:color="auto"/>
        <w:left w:val="none" w:sz="0" w:space="0" w:color="auto"/>
        <w:bottom w:val="none" w:sz="0" w:space="0" w:color="auto"/>
        <w:right w:val="none" w:sz="0" w:space="0" w:color="auto"/>
      </w:divBdr>
      <w:divsChild>
        <w:div w:id="14692973">
          <w:marLeft w:val="1267"/>
          <w:marRight w:val="0"/>
          <w:marTop w:val="120"/>
          <w:marBottom w:val="120"/>
          <w:divBdr>
            <w:top w:val="none" w:sz="0" w:space="0" w:color="auto"/>
            <w:left w:val="none" w:sz="0" w:space="0" w:color="auto"/>
            <w:bottom w:val="none" w:sz="0" w:space="0" w:color="auto"/>
            <w:right w:val="none" w:sz="0" w:space="0" w:color="auto"/>
          </w:divBdr>
        </w:div>
        <w:div w:id="155148753">
          <w:marLeft w:val="1267"/>
          <w:marRight w:val="0"/>
          <w:marTop w:val="120"/>
          <w:marBottom w:val="120"/>
          <w:divBdr>
            <w:top w:val="none" w:sz="0" w:space="0" w:color="auto"/>
            <w:left w:val="none" w:sz="0" w:space="0" w:color="auto"/>
            <w:bottom w:val="none" w:sz="0" w:space="0" w:color="auto"/>
            <w:right w:val="none" w:sz="0" w:space="0" w:color="auto"/>
          </w:divBdr>
        </w:div>
        <w:div w:id="482619941">
          <w:marLeft w:val="1267"/>
          <w:marRight w:val="0"/>
          <w:marTop w:val="120"/>
          <w:marBottom w:val="120"/>
          <w:divBdr>
            <w:top w:val="none" w:sz="0" w:space="0" w:color="auto"/>
            <w:left w:val="none" w:sz="0" w:space="0" w:color="auto"/>
            <w:bottom w:val="none" w:sz="0" w:space="0" w:color="auto"/>
            <w:right w:val="none" w:sz="0" w:space="0" w:color="auto"/>
          </w:divBdr>
        </w:div>
        <w:div w:id="870536630">
          <w:marLeft w:val="1267"/>
          <w:marRight w:val="0"/>
          <w:marTop w:val="120"/>
          <w:marBottom w:val="120"/>
          <w:divBdr>
            <w:top w:val="none" w:sz="0" w:space="0" w:color="auto"/>
            <w:left w:val="none" w:sz="0" w:space="0" w:color="auto"/>
            <w:bottom w:val="none" w:sz="0" w:space="0" w:color="auto"/>
            <w:right w:val="none" w:sz="0" w:space="0" w:color="auto"/>
          </w:divBdr>
        </w:div>
        <w:div w:id="1586305866">
          <w:marLeft w:val="1267"/>
          <w:marRight w:val="0"/>
          <w:marTop w:val="120"/>
          <w:marBottom w:val="120"/>
          <w:divBdr>
            <w:top w:val="none" w:sz="0" w:space="0" w:color="auto"/>
            <w:left w:val="none" w:sz="0" w:space="0" w:color="auto"/>
            <w:bottom w:val="none" w:sz="0" w:space="0" w:color="auto"/>
            <w:right w:val="none" w:sz="0" w:space="0" w:color="auto"/>
          </w:divBdr>
        </w:div>
        <w:div w:id="1916086687">
          <w:marLeft w:val="1267"/>
          <w:marRight w:val="0"/>
          <w:marTop w:val="120"/>
          <w:marBottom w:val="120"/>
          <w:divBdr>
            <w:top w:val="none" w:sz="0" w:space="0" w:color="auto"/>
            <w:left w:val="none" w:sz="0" w:space="0" w:color="auto"/>
            <w:bottom w:val="none" w:sz="0" w:space="0" w:color="auto"/>
            <w:right w:val="none" w:sz="0" w:space="0" w:color="auto"/>
          </w:divBdr>
        </w:div>
      </w:divsChild>
    </w:div>
    <w:div w:id="1607619834">
      <w:bodyDiv w:val="1"/>
      <w:marLeft w:val="0"/>
      <w:marRight w:val="0"/>
      <w:marTop w:val="0"/>
      <w:marBottom w:val="0"/>
      <w:divBdr>
        <w:top w:val="none" w:sz="0" w:space="0" w:color="auto"/>
        <w:left w:val="none" w:sz="0" w:space="0" w:color="auto"/>
        <w:bottom w:val="none" w:sz="0" w:space="0" w:color="auto"/>
        <w:right w:val="none" w:sz="0" w:space="0" w:color="auto"/>
      </w:divBdr>
    </w:div>
    <w:div w:id="1614438297">
      <w:bodyDiv w:val="1"/>
      <w:marLeft w:val="0"/>
      <w:marRight w:val="0"/>
      <w:marTop w:val="0"/>
      <w:marBottom w:val="0"/>
      <w:divBdr>
        <w:top w:val="none" w:sz="0" w:space="0" w:color="auto"/>
        <w:left w:val="none" w:sz="0" w:space="0" w:color="auto"/>
        <w:bottom w:val="none" w:sz="0" w:space="0" w:color="auto"/>
        <w:right w:val="none" w:sz="0" w:space="0" w:color="auto"/>
      </w:divBdr>
    </w:div>
    <w:div w:id="1744645622">
      <w:bodyDiv w:val="1"/>
      <w:marLeft w:val="0"/>
      <w:marRight w:val="0"/>
      <w:marTop w:val="0"/>
      <w:marBottom w:val="0"/>
      <w:divBdr>
        <w:top w:val="none" w:sz="0" w:space="0" w:color="auto"/>
        <w:left w:val="none" w:sz="0" w:space="0" w:color="auto"/>
        <w:bottom w:val="none" w:sz="0" w:space="0" w:color="auto"/>
        <w:right w:val="none" w:sz="0" w:space="0" w:color="auto"/>
      </w:divBdr>
    </w:div>
    <w:div w:id="1754662943">
      <w:bodyDiv w:val="1"/>
      <w:marLeft w:val="0"/>
      <w:marRight w:val="0"/>
      <w:marTop w:val="0"/>
      <w:marBottom w:val="0"/>
      <w:divBdr>
        <w:top w:val="none" w:sz="0" w:space="0" w:color="auto"/>
        <w:left w:val="none" w:sz="0" w:space="0" w:color="auto"/>
        <w:bottom w:val="none" w:sz="0" w:space="0" w:color="auto"/>
        <w:right w:val="none" w:sz="0" w:space="0" w:color="auto"/>
      </w:divBdr>
      <w:divsChild>
        <w:div w:id="533153319">
          <w:marLeft w:val="446"/>
          <w:marRight w:val="0"/>
          <w:marTop w:val="240"/>
          <w:marBottom w:val="0"/>
          <w:divBdr>
            <w:top w:val="none" w:sz="0" w:space="0" w:color="auto"/>
            <w:left w:val="none" w:sz="0" w:space="0" w:color="auto"/>
            <w:bottom w:val="none" w:sz="0" w:space="0" w:color="auto"/>
            <w:right w:val="none" w:sz="0" w:space="0" w:color="auto"/>
          </w:divBdr>
        </w:div>
        <w:div w:id="1124734904">
          <w:marLeft w:val="446"/>
          <w:marRight w:val="0"/>
          <w:marTop w:val="240"/>
          <w:marBottom w:val="0"/>
          <w:divBdr>
            <w:top w:val="none" w:sz="0" w:space="0" w:color="auto"/>
            <w:left w:val="none" w:sz="0" w:space="0" w:color="auto"/>
            <w:bottom w:val="none" w:sz="0" w:space="0" w:color="auto"/>
            <w:right w:val="none" w:sz="0" w:space="0" w:color="auto"/>
          </w:divBdr>
        </w:div>
        <w:div w:id="1340112544">
          <w:marLeft w:val="446"/>
          <w:marRight w:val="0"/>
          <w:marTop w:val="240"/>
          <w:marBottom w:val="0"/>
          <w:divBdr>
            <w:top w:val="none" w:sz="0" w:space="0" w:color="auto"/>
            <w:left w:val="none" w:sz="0" w:space="0" w:color="auto"/>
            <w:bottom w:val="none" w:sz="0" w:space="0" w:color="auto"/>
            <w:right w:val="none" w:sz="0" w:space="0" w:color="auto"/>
          </w:divBdr>
        </w:div>
      </w:divsChild>
    </w:div>
    <w:div w:id="1862546149">
      <w:bodyDiv w:val="1"/>
      <w:marLeft w:val="0"/>
      <w:marRight w:val="0"/>
      <w:marTop w:val="0"/>
      <w:marBottom w:val="0"/>
      <w:divBdr>
        <w:top w:val="none" w:sz="0" w:space="0" w:color="auto"/>
        <w:left w:val="none" w:sz="0" w:space="0" w:color="auto"/>
        <w:bottom w:val="none" w:sz="0" w:space="0" w:color="auto"/>
        <w:right w:val="none" w:sz="0" w:space="0" w:color="auto"/>
      </w:divBdr>
    </w:div>
    <w:div w:id="1898124478">
      <w:bodyDiv w:val="1"/>
      <w:marLeft w:val="0"/>
      <w:marRight w:val="0"/>
      <w:marTop w:val="0"/>
      <w:marBottom w:val="0"/>
      <w:divBdr>
        <w:top w:val="none" w:sz="0" w:space="0" w:color="auto"/>
        <w:left w:val="none" w:sz="0" w:space="0" w:color="auto"/>
        <w:bottom w:val="none" w:sz="0" w:space="0" w:color="auto"/>
        <w:right w:val="none" w:sz="0" w:space="0" w:color="auto"/>
      </w:divBdr>
      <w:divsChild>
        <w:div w:id="60249788">
          <w:marLeft w:val="360"/>
          <w:marRight w:val="0"/>
          <w:marTop w:val="200"/>
          <w:marBottom w:val="0"/>
          <w:divBdr>
            <w:top w:val="none" w:sz="0" w:space="0" w:color="auto"/>
            <w:left w:val="none" w:sz="0" w:space="0" w:color="auto"/>
            <w:bottom w:val="none" w:sz="0" w:space="0" w:color="auto"/>
            <w:right w:val="none" w:sz="0" w:space="0" w:color="auto"/>
          </w:divBdr>
        </w:div>
        <w:div w:id="230503646">
          <w:marLeft w:val="360"/>
          <w:marRight w:val="0"/>
          <w:marTop w:val="200"/>
          <w:marBottom w:val="0"/>
          <w:divBdr>
            <w:top w:val="none" w:sz="0" w:space="0" w:color="auto"/>
            <w:left w:val="none" w:sz="0" w:space="0" w:color="auto"/>
            <w:bottom w:val="none" w:sz="0" w:space="0" w:color="auto"/>
            <w:right w:val="none" w:sz="0" w:space="0" w:color="auto"/>
          </w:divBdr>
        </w:div>
        <w:div w:id="300841465">
          <w:marLeft w:val="360"/>
          <w:marRight w:val="0"/>
          <w:marTop w:val="200"/>
          <w:marBottom w:val="0"/>
          <w:divBdr>
            <w:top w:val="none" w:sz="0" w:space="0" w:color="auto"/>
            <w:left w:val="none" w:sz="0" w:space="0" w:color="auto"/>
            <w:bottom w:val="none" w:sz="0" w:space="0" w:color="auto"/>
            <w:right w:val="none" w:sz="0" w:space="0" w:color="auto"/>
          </w:divBdr>
        </w:div>
        <w:div w:id="1107887244">
          <w:marLeft w:val="1080"/>
          <w:marRight w:val="0"/>
          <w:marTop w:val="100"/>
          <w:marBottom w:val="0"/>
          <w:divBdr>
            <w:top w:val="none" w:sz="0" w:space="0" w:color="auto"/>
            <w:left w:val="none" w:sz="0" w:space="0" w:color="auto"/>
            <w:bottom w:val="none" w:sz="0" w:space="0" w:color="auto"/>
            <w:right w:val="none" w:sz="0" w:space="0" w:color="auto"/>
          </w:divBdr>
        </w:div>
        <w:div w:id="1130706937">
          <w:marLeft w:val="1080"/>
          <w:marRight w:val="0"/>
          <w:marTop w:val="100"/>
          <w:marBottom w:val="0"/>
          <w:divBdr>
            <w:top w:val="none" w:sz="0" w:space="0" w:color="auto"/>
            <w:left w:val="none" w:sz="0" w:space="0" w:color="auto"/>
            <w:bottom w:val="none" w:sz="0" w:space="0" w:color="auto"/>
            <w:right w:val="none" w:sz="0" w:space="0" w:color="auto"/>
          </w:divBdr>
        </w:div>
        <w:div w:id="1248231072">
          <w:marLeft w:val="360"/>
          <w:marRight w:val="0"/>
          <w:marTop w:val="200"/>
          <w:marBottom w:val="0"/>
          <w:divBdr>
            <w:top w:val="none" w:sz="0" w:space="0" w:color="auto"/>
            <w:left w:val="none" w:sz="0" w:space="0" w:color="auto"/>
            <w:bottom w:val="none" w:sz="0" w:space="0" w:color="auto"/>
            <w:right w:val="none" w:sz="0" w:space="0" w:color="auto"/>
          </w:divBdr>
        </w:div>
        <w:div w:id="1420567313">
          <w:marLeft w:val="1080"/>
          <w:marRight w:val="0"/>
          <w:marTop w:val="100"/>
          <w:marBottom w:val="0"/>
          <w:divBdr>
            <w:top w:val="none" w:sz="0" w:space="0" w:color="auto"/>
            <w:left w:val="none" w:sz="0" w:space="0" w:color="auto"/>
            <w:bottom w:val="none" w:sz="0" w:space="0" w:color="auto"/>
            <w:right w:val="none" w:sz="0" w:space="0" w:color="auto"/>
          </w:divBdr>
        </w:div>
        <w:div w:id="1800220735">
          <w:marLeft w:val="360"/>
          <w:marRight w:val="0"/>
          <w:marTop w:val="200"/>
          <w:marBottom w:val="0"/>
          <w:divBdr>
            <w:top w:val="none" w:sz="0" w:space="0" w:color="auto"/>
            <w:left w:val="none" w:sz="0" w:space="0" w:color="auto"/>
            <w:bottom w:val="none" w:sz="0" w:space="0" w:color="auto"/>
            <w:right w:val="none" w:sz="0" w:space="0" w:color="auto"/>
          </w:divBdr>
        </w:div>
        <w:div w:id="1825655698">
          <w:marLeft w:val="360"/>
          <w:marRight w:val="0"/>
          <w:marTop w:val="200"/>
          <w:marBottom w:val="0"/>
          <w:divBdr>
            <w:top w:val="none" w:sz="0" w:space="0" w:color="auto"/>
            <w:left w:val="none" w:sz="0" w:space="0" w:color="auto"/>
            <w:bottom w:val="none" w:sz="0" w:space="0" w:color="auto"/>
            <w:right w:val="none" w:sz="0" w:space="0" w:color="auto"/>
          </w:divBdr>
        </w:div>
        <w:div w:id="1838183753">
          <w:marLeft w:val="360"/>
          <w:marRight w:val="0"/>
          <w:marTop w:val="200"/>
          <w:marBottom w:val="0"/>
          <w:divBdr>
            <w:top w:val="none" w:sz="0" w:space="0" w:color="auto"/>
            <w:left w:val="none" w:sz="0" w:space="0" w:color="auto"/>
            <w:bottom w:val="none" w:sz="0" w:space="0" w:color="auto"/>
            <w:right w:val="none" w:sz="0" w:space="0" w:color="auto"/>
          </w:divBdr>
        </w:div>
        <w:div w:id="1893537234">
          <w:marLeft w:val="360"/>
          <w:marRight w:val="0"/>
          <w:marTop w:val="200"/>
          <w:marBottom w:val="0"/>
          <w:divBdr>
            <w:top w:val="none" w:sz="0" w:space="0" w:color="auto"/>
            <w:left w:val="none" w:sz="0" w:space="0" w:color="auto"/>
            <w:bottom w:val="none" w:sz="0" w:space="0" w:color="auto"/>
            <w:right w:val="none" w:sz="0" w:space="0" w:color="auto"/>
          </w:divBdr>
        </w:div>
      </w:divsChild>
    </w:div>
    <w:div w:id="1911233248">
      <w:bodyDiv w:val="1"/>
      <w:marLeft w:val="0"/>
      <w:marRight w:val="0"/>
      <w:marTop w:val="0"/>
      <w:marBottom w:val="0"/>
      <w:divBdr>
        <w:top w:val="none" w:sz="0" w:space="0" w:color="auto"/>
        <w:left w:val="none" w:sz="0" w:space="0" w:color="auto"/>
        <w:bottom w:val="none" w:sz="0" w:space="0" w:color="auto"/>
        <w:right w:val="none" w:sz="0" w:space="0" w:color="auto"/>
      </w:divBdr>
      <w:divsChild>
        <w:div w:id="385683553">
          <w:marLeft w:val="360"/>
          <w:marRight w:val="0"/>
          <w:marTop w:val="200"/>
          <w:marBottom w:val="0"/>
          <w:divBdr>
            <w:top w:val="none" w:sz="0" w:space="0" w:color="auto"/>
            <w:left w:val="none" w:sz="0" w:space="0" w:color="auto"/>
            <w:bottom w:val="none" w:sz="0" w:space="0" w:color="auto"/>
            <w:right w:val="none" w:sz="0" w:space="0" w:color="auto"/>
          </w:divBdr>
        </w:div>
        <w:div w:id="549926676">
          <w:marLeft w:val="360"/>
          <w:marRight w:val="0"/>
          <w:marTop w:val="200"/>
          <w:marBottom w:val="0"/>
          <w:divBdr>
            <w:top w:val="none" w:sz="0" w:space="0" w:color="auto"/>
            <w:left w:val="none" w:sz="0" w:space="0" w:color="auto"/>
            <w:bottom w:val="none" w:sz="0" w:space="0" w:color="auto"/>
            <w:right w:val="none" w:sz="0" w:space="0" w:color="auto"/>
          </w:divBdr>
        </w:div>
        <w:div w:id="764424923">
          <w:marLeft w:val="360"/>
          <w:marRight w:val="0"/>
          <w:marTop w:val="200"/>
          <w:marBottom w:val="0"/>
          <w:divBdr>
            <w:top w:val="none" w:sz="0" w:space="0" w:color="auto"/>
            <w:left w:val="none" w:sz="0" w:space="0" w:color="auto"/>
            <w:bottom w:val="none" w:sz="0" w:space="0" w:color="auto"/>
            <w:right w:val="none" w:sz="0" w:space="0" w:color="auto"/>
          </w:divBdr>
        </w:div>
        <w:div w:id="1081440257">
          <w:marLeft w:val="360"/>
          <w:marRight w:val="0"/>
          <w:marTop w:val="200"/>
          <w:marBottom w:val="0"/>
          <w:divBdr>
            <w:top w:val="none" w:sz="0" w:space="0" w:color="auto"/>
            <w:left w:val="none" w:sz="0" w:space="0" w:color="auto"/>
            <w:bottom w:val="none" w:sz="0" w:space="0" w:color="auto"/>
            <w:right w:val="none" w:sz="0" w:space="0" w:color="auto"/>
          </w:divBdr>
        </w:div>
        <w:div w:id="1215190267">
          <w:marLeft w:val="360"/>
          <w:marRight w:val="0"/>
          <w:marTop w:val="200"/>
          <w:marBottom w:val="0"/>
          <w:divBdr>
            <w:top w:val="none" w:sz="0" w:space="0" w:color="auto"/>
            <w:left w:val="none" w:sz="0" w:space="0" w:color="auto"/>
            <w:bottom w:val="none" w:sz="0" w:space="0" w:color="auto"/>
            <w:right w:val="none" w:sz="0" w:space="0" w:color="auto"/>
          </w:divBdr>
        </w:div>
        <w:div w:id="1906866191">
          <w:marLeft w:val="360"/>
          <w:marRight w:val="0"/>
          <w:marTop w:val="200"/>
          <w:marBottom w:val="0"/>
          <w:divBdr>
            <w:top w:val="none" w:sz="0" w:space="0" w:color="auto"/>
            <w:left w:val="none" w:sz="0" w:space="0" w:color="auto"/>
            <w:bottom w:val="none" w:sz="0" w:space="0" w:color="auto"/>
            <w:right w:val="none" w:sz="0" w:space="0" w:color="auto"/>
          </w:divBdr>
        </w:div>
      </w:divsChild>
    </w:div>
    <w:div w:id="1932349100">
      <w:bodyDiv w:val="1"/>
      <w:marLeft w:val="0"/>
      <w:marRight w:val="0"/>
      <w:marTop w:val="0"/>
      <w:marBottom w:val="0"/>
      <w:divBdr>
        <w:top w:val="none" w:sz="0" w:space="0" w:color="auto"/>
        <w:left w:val="none" w:sz="0" w:space="0" w:color="auto"/>
        <w:bottom w:val="none" w:sz="0" w:space="0" w:color="auto"/>
        <w:right w:val="none" w:sz="0" w:space="0" w:color="auto"/>
      </w:divBdr>
      <w:divsChild>
        <w:div w:id="885218190">
          <w:marLeft w:val="360"/>
          <w:marRight w:val="0"/>
          <w:marTop w:val="200"/>
          <w:marBottom w:val="0"/>
          <w:divBdr>
            <w:top w:val="none" w:sz="0" w:space="0" w:color="auto"/>
            <w:left w:val="none" w:sz="0" w:space="0" w:color="auto"/>
            <w:bottom w:val="none" w:sz="0" w:space="0" w:color="auto"/>
            <w:right w:val="none" w:sz="0" w:space="0" w:color="auto"/>
          </w:divBdr>
        </w:div>
      </w:divsChild>
    </w:div>
    <w:div w:id="1951551521">
      <w:bodyDiv w:val="1"/>
      <w:marLeft w:val="0"/>
      <w:marRight w:val="0"/>
      <w:marTop w:val="0"/>
      <w:marBottom w:val="0"/>
      <w:divBdr>
        <w:top w:val="none" w:sz="0" w:space="0" w:color="auto"/>
        <w:left w:val="none" w:sz="0" w:space="0" w:color="auto"/>
        <w:bottom w:val="none" w:sz="0" w:space="0" w:color="auto"/>
        <w:right w:val="none" w:sz="0" w:space="0" w:color="auto"/>
      </w:divBdr>
      <w:divsChild>
        <w:div w:id="403534135">
          <w:marLeft w:val="360"/>
          <w:marRight w:val="0"/>
          <w:marTop w:val="200"/>
          <w:marBottom w:val="0"/>
          <w:divBdr>
            <w:top w:val="none" w:sz="0" w:space="0" w:color="auto"/>
            <w:left w:val="none" w:sz="0" w:space="0" w:color="auto"/>
            <w:bottom w:val="none" w:sz="0" w:space="0" w:color="auto"/>
            <w:right w:val="none" w:sz="0" w:space="0" w:color="auto"/>
          </w:divBdr>
        </w:div>
        <w:div w:id="497578214">
          <w:marLeft w:val="360"/>
          <w:marRight w:val="0"/>
          <w:marTop w:val="200"/>
          <w:marBottom w:val="0"/>
          <w:divBdr>
            <w:top w:val="none" w:sz="0" w:space="0" w:color="auto"/>
            <w:left w:val="none" w:sz="0" w:space="0" w:color="auto"/>
            <w:bottom w:val="none" w:sz="0" w:space="0" w:color="auto"/>
            <w:right w:val="none" w:sz="0" w:space="0" w:color="auto"/>
          </w:divBdr>
        </w:div>
        <w:div w:id="532231986">
          <w:marLeft w:val="360"/>
          <w:marRight w:val="0"/>
          <w:marTop w:val="200"/>
          <w:marBottom w:val="0"/>
          <w:divBdr>
            <w:top w:val="none" w:sz="0" w:space="0" w:color="auto"/>
            <w:left w:val="none" w:sz="0" w:space="0" w:color="auto"/>
            <w:bottom w:val="none" w:sz="0" w:space="0" w:color="auto"/>
            <w:right w:val="none" w:sz="0" w:space="0" w:color="auto"/>
          </w:divBdr>
        </w:div>
        <w:div w:id="1734037439">
          <w:marLeft w:val="360"/>
          <w:marRight w:val="0"/>
          <w:marTop w:val="200"/>
          <w:marBottom w:val="0"/>
          <w:divBdr>
            <w:top w:val="none" w:sz="0" w:space="0" w:color="auto"/>
            <w:left w:val="none" w:sz="0" w:space="0" w:color="auto"/>
            <w:bottom w:val="none" w:sz="0" w:space="0" w:color="auto"/>
            <w:right w:val="none" w:sz="0" w:space="0" w:color="auto"/>
          </w:divBdr>
        </w:div>
        <w:div w:id="1887837470">
          <w:marLeft w:val="360"/>
          <w:marRight w:val="0"/>
          <w:marTop w:val="200"/>
          <w:marBottom w:val="0"/>
          <w:divBdr>
            <w:top w:val="none" w:sz="0" w:space="0" w:color="auto"/>
            <w:left w:val="none" w:sz="0" w:space="0" w:color="auto"/>
            <w:bottom w:val="none" w:sz="0" w:space="0" w:color="auto"/>
            <w:right w:val="none" w:sz="0" w:space="0" w:color="auto"/>
          </w:divBdr>
        </w:div>
      </w:divsChild>
    </w:div>
    <w:div w:id="2055537455">
      <w:bodyDiv w:val="1"/>
      <w:marLeft w:val="0"/>
      <w:marRight w:val="0"/>
      <w:marTop w:val="0"/>
      <w:marBottom w:val="0"/>
      <w:divBdr>
        <w:top w:val="none" w:sz="0" w:space="0" w:color="auto"/>
        <w:left w:val="none" w:sz="0" w:space="0" w:color="auto"/>
        <w:bottom w:val="none" w:sz="0" w:space="0" w:color="auto"/>
        <w:right w:val="none" w:sz="0" w:space="0" w:color="auto"/>
      </w:divBdr>
      <w:divsChild>
        <w:div w:id="185413155">
          <w:marLeft w:val="360"/>
          <w:marRight w:val="0"/>
          <w:marTop w:val="200"/>
          <w:marBottom w:val="0"/>
          <w:divBdr>
            <w:top w:val="none" w:sz="0" w:space="0" w:color="auto"/>
            <w:left w:val="none" w:sz="0" w:space="0" w:color="auto"/>
            <w:bottom w:val="none" w:sz="0" w:space="0" w:color="auto"/>
            <w:right w:val="none" w:sz="0" w:space="0" w:color="auto"/>
          </w:divBdr>
        </w:div>
        <w:div w:id="418908049">
          <w:marLeft w:val="360"/>
          <w:marRight w:val="0"/>
          <w:marTop w:val="200"/>
          <w:marBottom w:val="0"/>
          <w:divBdr>
            <w:top w:val="none" w:sz="0" w:space="0" w:color="auto"/>
            <w:left w:val="none" w:sz="0" w:space="0" w:color="auto"/>
            <w:bottom w:val="none" w:sz="0" w:space="0" w:color="auto"/>
            <w:right w:val="none" w:sz="0" w:space="0" w:color="auto"/>
          </w:divBdr>
        </w:div>
        <w:div w:id="812525408">
          <w:marLeft w:val="360"/>
          <w:marRight w:val="0"/>
          <w:marTop w:val="200"/>
          <w:marBottom w:val="0"/>
          <w:divBdr>
            <w:top w:val="none" w:sz="0" w:space="0" w:color="auto"/>
            <w:left w:val="none" w:sz="0" w:space="0" w:color="auto"/>
            <w:bottom w:val="none" w:sz="0" w:space="0" w:color="auto"/>
            <w:right w:val="none" w:sz="0" w:space="0" w:color="auto"/>
          </w:divBdr>
        </w:div>
        <w:div w:id="1146581378">
          <w:marLeft w:val="360"/>
          <w:marRight w:val="0"/>
          <w:marTop w:val="200"/>
          <w:marBottom w:val="0"/>
          <w:divBdr>
            <w:top w:val="none" w:sz="0" w:space="0" w:color="auto"/>
            <w:left w:val="none" w:sz="0" w:space="0" w:color="auto"/>
            <w:bottom w:val="none" w:sz="0" w:space="0" w:color="auto"/>
            <w:right w:val="none" w:sz="0" w:space="0" w:color="auto"/>
          </w:divBdr>
        </w:div>
        <w:div w:id="1301155524">
          <w:marLeft w:val="360"/>
          <w:marRight w:val="0"/>
          <w:marTop w:val="200"/>
          <w:marBottom w:val="0"/>
          <w:divBdr>
            <w:top w:val="none" w:sz="0" w:space="0" w:color="auto"/>
            <w:left w:val="none" w:sz="0" w:space="0" w:color="auto"/>
            <w:bottom w:val="none" w:sz="0" w:space="0" w:color="auto"/>
            <w:right w:val="none" w:sz="0" w:space="0" w:color="auto"/>
          </w:divBdr>
        </w:div>
        <w:div w:id="1497649396">
          <w:marLeft w:val="360"/>
          <w:marRight w:val="0"/>
          <w:marTop w:val="200"/>
          <w:marBottom w:val="0"/>
          <w:divBdr>
            <w:top w:val="none" w:sz="0" w:space="0" w:color="auto"/>
            <w:left w:val="none" w:sz="0" w:space="0" w:color="auto"/>
            <w:bottom w:val="none" w:sz="0" w:space="0" w:color="auto"/>
            <w:right w:val="none" w:sz="0" w:space="0" w:color="auto"/>
          </w:divBdr>
        </w:div>
        <w:div w:id="1529444207">
          <w:marLeft w:val="360"/>
          <w:marRight w:val="0"/>
          <w:marTop w:val="200"/>
          <w:marBottom w:val="0"/>
          <w:divBdr>
            <w:top w:val="none" w:sz="0" w:space="0" w:color="auto"/>
            <w:left w:val="none" w:sz="0" w:space="0" w:color="auto"/>
            <w:bottom w:val="none" w:sz="0" w:space="0" w:color="auto"/>
            <w:right w:val="none" w:sz="0" w:space="0" w:color="auto"/>
          </w:divBdr>
        </w:div>
        <w:div w:id="1735204480">
          <w:marLeft w:val="360"/>
          <w:marRight w:val="0"/>
          <w:marTop w:val="200"/>
          <w:marBottom w:val="0"/>
          <w:divBdr>
            <w:top w:val="none" w:sz="0" w:space="0" w:color="auto"/>
            <w:left w:val="none" w:sz="0" w:space="0" w:color="auto"/>
            <w:bottom w:val="none" w:sz="0" w:space="0" w:color="auto"/>
            <w:right w:val="none" w:sz="0" w:space="0" w:color="auto"/>
          </w:divBdr>
        </w:div>
        <w:div w:id="1839150978">
          <w:marLeft w:val="360"/>
          <w:marRight w:val="0"/>
          <w:marTop w:val="200"/>
          <w:marBottom w:val="0"/>
          <w:divBdr>
            <w:top w:val="none" w:sz="0" w:space="0" w:color="auto"/>
            <w:left w:val="none" w:sz="0" w:space="0" w:color="auto"/>
            <w:bottom w:val="none" w:sz="0" w:space="0" w:color="auto"/>
            <w:right w:val="none" w:sz="0" w:space="0" w:color="auto"/>
          </w:divBdr>
        </w:div>
        <w:div w:id="2053992776">
          <w:marLeft w:val="360"/>
          <w:marRight w:val="0"/>
          <w:marTop w:val="200"/>
          <w:marBottom w:val="0"/>
          <w:divBdr>
            <w:top w:val="none" w:sz="0" w:space="0" w:color="auto"/>
            <w:left w:val="none" w:sz="0" w:space="0" w:color="auto"/>
            <w:bottom w:val="none" w:sz="0" w:space="0" w:color="auto"/>
            <w:right w:val="none" w:sz="0" w:space="0" w:color="auto"/>
          </w:divBdr>
        </w:div>
      </w:divsChild>
    </w:div>
    <w:div w:id="2067071250">
      <w:bodyDiv w:val="1"/>
      <w:marLeft w:val="0"/>
      <w:marRight w:val="0"/>
      <w:marTop w:val="0"/>
      <w:marBottom w:val="0"/>
      <w:divBdr>
        <w:top w:val="none" w:sz="0" w:space="0" w:color="auto"/>
        <w:left w:val="none" w:sz="0" w:space="0" w:color="auto"/>
        <w:bottom w:val="none" w:sz="0" w:space="0" w:color="auto"/>
        <w:right w:val="none" w:sz="0" w:space="0" w:color="auto"/>
      </w:divBdr>
      <w:divsChild>
        <w:div w:id="216816878">
          <w:marLeft w:val="1267"/>
          <w:marRight w:val="0"/>
          <w:marTop w:val="60"/>
          <w:marBottom w:val="120"/>
          <w:divBdr>
            <w:top w:val="none" w:sz="0" w:space="0" w:color="auto"/>
            <w:left w:val="none" w:sz="0" w:space="0" w:color="auto"/>
            <w:bottom w:val="none" w:sz="0" w:space="0" w:color="auto"/>
            <w:right w:val="none" w:sz="0" w:space="0" w:color="auto"/>
          </w:divBdr>
        </w:div>
        <w:div w:id="820659040">
          <w:marLeft w:val="1267"/>
          <w:marRight w:val="0"/>
          <w:marTop w:val="60"/>
          <w:marBottom w:val="120"/>
          <w:divBdr>
            <w:top w:val="none" w:sz="0" w:space="0" w:color="auto"/>
            <w:left w:val="none" w:sz="0" w:space="0" w:color="auto"/>
            <w:bottom w:val="none" w:sz="0" w:space="0" w:color="auto"/>
            <w:right w:val="none" w:sz="0" w:space="0" w:color="auto"/>
          </w:divBdr>
        </w:div>
        <w:div w:id="969700870">
          <w:marLeft w:val="1267"/>
          <w:marRight w:val="0"/>
          <w:marTop w:val="60"/>
          <w:marBottom w:val="120"/>
          <w:divBdr>
            <w:top w:val="none" w:sz="0" w:space="0" w:color="auto"/>
            <w:left w:val="none" w:sz="0" w:space="0" w:color="auto"/>
            <w:bottom w:val="none" w:sz="0" w:space="0" w:color="auto"/>
            <w:right w:val="none" w:sz="0" w:space="0" w:color="auto"/>
          </w:divBdr>
        </w:div>
        <w:div w:id="1381440551">
          <w:marLeft w:val="1267"/>
          <w:marRight w:val="0"/>
          <w:marTop w:val="60"/>
          <w:marBottom w:val="120"/>
          <w:divBdr>
            <w:top w:val="none" w:sz="0" w:space="0" w:color="auto"/>
            <w:left w:val="none" w:sz="0" w:space="0" w:color="auto"/>
            <w:bottom w:val="none" w:sz="0" w:space="0" w:color="auto"/>
            <w:right w:val="none" w:sz="0" w:space="0" w:color="auto"/>
          </w:divBdr>
        </w:div>
        <w:div w:id="1758819032">
          <w:marLeft w:val="1267"/>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nskapsstyrning-vard@skr.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unskapsstyrning-vard@skr.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nskapsstyrning-vard@skr.se" TargetMode="External"/><Relationship Id="rId5" Type="http://schemas.openxmlformats.org/officeDocument/2006/relationships/numbering" Target="numbering.xml"/><Relationship Id="rId15" Type="http://schemas.openxmlformats.org/officeDocument/2006/relationships/hyperlink" Target="https://kunskapsstyrningvard.se/kunskapsstod/personcentreradesammanhallnavardforlopp.834.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unskapsstyrningvard.se/kunskapsstod/personcentreradesammanhallnavardforlopp.834.htm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mailto:kunskapsstyrning-vard@skr.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BABFE75-9A0B-463E-A65E-83DF13BC797F}"/>
      </w:docPartPr>
      <w:docPartBody>
        <w:p w:rsidR="00091E3D" w:rsidRDefault="00FF4959">
          <w:r w:rsidRPr="008541CA">
            <w:rPr>
              <w:rStyle w:val="Platshllartext"/>
            </w:rPr>
            <w:t>Click or tap here to enter text.</w:t>
          </w:r>
        </w:p>
      </w:docPartBody>
    </w:docPart>
    <w:docPart>
      <w:docPartPr>
        <w:name w:val="B140EFE3BBC94C5FA0760B23B3A8FB42"/>
        <w:category>
          <w:name w:val="General"/>
          <w:gallery w:val="placeholder"/>
        </w:category>
        <w:types>
          <w:type w:val="bbPlcHdr"/>
        </w:types>
        <w:behaviors>
          <w:behavior w:val="content"/>
        </w:behaviors>
        <w:guid w:val="{816CEF67-5E6A-4C42-9DF3-76C492543BDC}"/>
      </w:docPartPr>
      <w:docPartBody>
        <w:p w:rsidR="00BF3387" w:rsidRDefault="004E3EEB" w:rsidP="004E3EEB">
          <w:pPr>
            <w:pStyle w:val="B140EFE3BBC94C5FA0760B23B3A8FB42"/>
          </w:pPr>
          <w:r w:rsidRPr="008541CA">
            <w:rPr>
              <w:rStyle w:val="Platshllartext"/>
            </w:rPr>
            <w:t>Click or tap here to enter text.</w:t>
          </w:r>
        </w:p>
      </w:docPartBody>
    </w:docPart>
    <w:docPart>
      <w:docPartPr>
        <w:name w:val="1B7039012AE34C1395796E8193C1650A"/>
        <w:category>
          <w:name w:val="General"/>
          <w:gallery w:val="placeholder"/>
        </w:category>
        <w:types>
          <w:type w:val="bbPlcHdr"/>
        </w:types>
        <w:behaviors>
          <w:behavior w:val="content"/>
        </w:behaviors>
        <w:guid w:val="{00E75667-D6BA-4872-BA7B-49BA300552A1}"/>
      </w:docPartPr>
      <w:docPartBody>
        <w:p w:rsidR="00BF3387" w:rsidRDefault="004E3EEB" w:rsidP="004E3EEB">
          <w:pPr>
            <w:pStyle w:val="1B7039012AE34C1395796E8193C1650A"/>
          </w:pPr>
          <w:r w:rsidRPr="008541CA">
            <w:rPr>
              <w:rStyle w:val="Platshllartext"/>
            </w:rPr>
            <w:t>Click or tap here to enter text.</w:t>
          </w:r>
        </w:p>
      </w:docPartBody>
    </w:docPart>
    <w:docPart>
      <w:docPartPr>
        <w:name w:val="EBF909A207904C6DBD9E44FC0AEB8013"/>
        <w:category>
          <w:name w:val="General"/>
          <w:gallery w:val="placeholder"/>
        </w:category>
        <w:types>
          <w:type w:val="bbPlcHdr"/>
        </w:types>
        <w:behaviors>
          <w:behavior w:val="content"/>
        </w:behaviors>
        <w:guid w:val="{5F334FDF-A9EA-454A-B9EC-558B6DAACBF7}"/>
      </w:docPartPr>
      <w:docPartBody>
        <w:p w:rsidR="00BF3387" w:rsidRDefault="004E3EEB" w:rsidP="004E3EEB">
          <w:pPr>
            <w:pStyle w:val="EBF909A207904C6DBD9E44FC0AEB8013"/>
          </w:pPr>
          <w:r w:rsidRPr="008541CA">
            <w:rPr>
              <w:rStyle w:val="Platshllartext"/>
            </w:rPr>
            <w:t>Click or tap here to enter text.</w:t>
          </w:r>
        </w:p>
      </w:docPartBody>
    </w:docPart>
    <w:docPart>
      <w:docPartPr>
        <w:name w:val="9FFDAD0C468A412CAE5426FD0FACAE29"/>
        <w:category>
          <w:name w:val="General"/>
          <w:gallery w:val="placeholder"/>
        </w:category>
        <w:types>
          <w:type w:val="bbPlcHdr"/>
        </w:types>
        <w:behaviors>
          <w:behavior w:val="content"/>
        </w:behaviors>
        <w:guid w:val="{4A6575A5-91F9-4B46-BB8B-845E2F61E9BB}"/>
      </w:docPartPr>
      <w:docPartBody>
        <w:p w:rsidR="00BF3387" w:rsidRDefault="004E3EEB" w:rsidP="004E3EEB">
          <w:pPr>
            <w:pStyle w:val="9FFDAD0C468A412CAE5426FD0FACAE29"/>
          </w:pPr>
          <w:r w:rsidRPr="008541CA">
            <w:rPr>
              <w:rStyle w:val="Platshllartext"/>
            </w:rPr>
            <w:t>Click or tap here to enter text.</w:t>
          </w:r>
        </w:p>
      </w:docPartBody>
    </w:docPart>
    <w:docPart>
      <w:docPartPr>
        <w:name w:val="CC9591E1B7FB4DA1BFEFCF0FB6127C22"/>
        <w:category>
          <w:name w:val="General"/>
          <w:gallery w:val="placeholder"/>
        </w:category>
        <w:types>
          <w:type w:val="bbPlcHdr"/>
        </w:types>
        <w:behaviors>
          <w:behavior w:val="content"/>
        </w:behaviors>
        <w:guid w:val="{265F013E-A60A-4B0F-BACA-192318566E72}"/>
      </w:docPartPr>
      <w:docPartBody>
        <w:p w:rsidR="00BF3387" w:rsidRDefault="004E3EEB" w:rsidP="004E3EEB">
          <w:pPr>
            <w:pStyle w:val="CC9591E1B7FB4DA1BFEFCF0FB6127C22"/>
          </w:pPr>
          <w:r w:rsidRPr="008541CA">
            <w:rPr>
              <w:rStyle w:val="Platshllartext"/>
            </w:rPr>
            <w:t>Click or tap here to enter text.</w:t>
          </w:r>
        </w:p>
      </w:docPartBody>
    </w:docPart>
    <w:docPart>
      <w:docPartPr>
        <w:name w:val="7C2FCC98E42C499486833668DC4F46BA"/>
        <w:category>
          <w:name w:val="General"/>
          <w:gallery w:val="placeholder"/>
        </w:category>
        <w:types>
          <w:type w:val="bbPlcHdr"/>
        </w:types>
        <w:behaviors>
          <w:behavior w:val="content"/>
        </w:behaviors>
        <w:guid w:val="{792A962A-4142-4776-8471-BD69D3CD0DC1}"/>
      </w:docPartPr>
      <w:docPartBody>
        <w:p w:rsidR="00BF3387" w:rsidRDefault="004E3EEB" w:rsidP="004E3EEB">
          <w:pPr>
            <w:pStyle w:val="7C2FCC98E42C499486833668DC4F46BA"/>
          </w:pPr>
          <w:r w:rsidRPr="008541CA">
            <w:rPr>
              <w:rStyle w:val="Platshllartext"/>
            </w:rPr>
            <w:t>Click or tap here to enter text.</w:t>
          </w:r>
        </w:p>
      </w:docPartBody>
    </w:docPart>
    <w:docPart>
      <w:docPartPr>
        <w:name w:val="CE0ED75D85C94EF791F46C32E7233974"/>
        <w:category>
          <w:name w:val="General"/>
          <w:gallery w:val="placeholder"/>
        </w:category>
        <w:types>
          <w:type w:val="bbPlcHdr"/>
        </w:types>
        <w:behaviors>
          <w:behavior w:val="content"/>
        </w:behaviors>
        <w:guid w:val="{794DD587-57EE-40D0-B90D-183DDD4C8D4E}"/>
      </w:docPartPr>
      <w:docPartBody>
        <w:p w:rsidR="00BF3387" w:rsidRDefault="004E3EEB" w:rsidP="004E3EEB">
          <w:pPr>
            <w:pStyle w:val="CE0ED75D85C94EF791F46C32E7233974"/>
          </w:pPr>
          <w:r w:rsidRPr="008541CA">
            <w:rPr>
              <w:rStyle w:val="Platshllartext"/>
            </w:rPr>
            <w:t>Click or tap here to enter text.</w:t>
          </w:r>
        </w:p>
      </w:docPartBody>
    </w:docPart>
    <w:docPart>
      <w:docPartPr>
        <w:name w:val="81763008C56848C69CA61DDDA921E24A"/>
        <w:category>
          <w:name w:val="General"/>
          <w:gallery w:val="placeholder"/>
        </w:category>
        <w:types>
          <w:type w:val="bbPlcHdr"/>
        </w:types>
        <w:behaviors>
          <w:behavior w:val="content"/>
        </w:behaviors>
        <w:guid w:val="{7FCC7EEF-FA29-4AF1-8398-E002A72A4A9B}"/>
      </w:docPartPr>
      <w:docPartBody>
        <w:p w:rsidR="00BF3387" w:rsidRDefault="004E3EEB" w:rsidP="004E3EEB">
          <w:pPr>
            <w:pStyle w:val="81763008C56848C69CA61DDDA921E24A"/>
          </w:pPr>
          <w:r w:rsidRPr="008541CA">
            <w:rPr>
              <w:rStyle w:val="Platshllartext"/>
            </w:rPr>
            <w:t>Click or tap here to enter text.</w:t>
          </w:r>
        </w:p>
      </w:docPartBody>
    </w:docPart>
    <w:docPart>
      <w:docPartPr>
        <w:name w:val="B58ACA1060374CC59DF6FDA985C190BD"/>
        <w:category>
          <w:name w:val="General"/>
          <w:gallery w:val="placeholder"/>
        </w:category>
        <w:types>
          <w:type w:val="bbPlcHdr"/>
        </w:types>
        <w:behaviors>
          <w:behavior w:val="content"/>
        </w:behaviors>
        <w:guid w:val="{7AA850A3-A5C9-40F0-8E4C-DF81CB0A3979}"/>
      </w:docPartPr>
      <w:docPartBody>
        <w:p w:rsidR="00BF3387" w:rsidRDefault="004E3EEB" w:rsidP="004E3EEB">
          <w:pPr>
            <w:pStyle w:val="B58ACA1060374CC59DF6FDA985C190BD"/>
          </w:pPr>
          <w:r w:rsidRPr="008541CA">
            <w:rPr>
              <w:rStyle w:val="Platshllartext"/>
            </w:rPr>
            <w:t>Click or tap here to enter text.</w:t>
          </w:r>
        </w:p>
      </w:docPartBody>
    </w:docPart>
    <w:docPart>
      <w:docPartPr>
        <w:name w:val="A15F3B4170E7428D96AF4DD3DDE8B015"/>
        <w:category>
          <w:name w:val="General"/>
          <w:gallery w:val="placeholder"/>
        </w:category>
        <w:types>
          <w:type w:val="bbPlcHdr"/>
        </w:types>
        <w:behaviors>
          <w:behavior w:val="content"/>
        </w:behaviors>
        <w:guid w:val="{FFE735A7-A904-4205-83EA-C7947E50C247}"/>
      </w:docPartPr>
      <w:docPartBody>
        <w:p w:rsidR="00BF3387" w:rsidRDefault="004E3EEB" w:rsidP="004E3EEB">
          <w:pPr>
            <w:pStyle w:val="A15F3B4170E7428D96AF4DD3DDE8B015"/>
          </w:pPr>
          <w:r w:rsidRPr="008541CA">
            <w:rPr>
              <w:rStyle w:val="Platshllartext"/>
            </w:rPr>
            <w:t>Click or tap here to enter text.</w:t>
          </w:r>
        </w:p>
      </w:docPartBody>
    </w:docPart>
    <w:docPart>
      <w:docPartPr>
        <w:name w:val="D6256BE764E64D2A8A7F86C9D88C6437"/>
        <w:category>
          <w:name w:val="General"/>
          <w:gallery w:val="placeholder"/>
        </w:category>
        <w:types>
          <w:type w:val="bbPlcHdr"/>
        </w:types>
        <w:behaviors>
          <w:behavior w:val="content"/>
        </w:behaviors>
        <w:guid w:val="{6F4DB1ED-18BB-476C-B3A4-1925CBBE9C3C}"/>
      </w:docPartPr>
      <w:docPartBody>
        <w:p w:rsidR="00BF3387" w:rsidRDefault="004E3EEB" w:rsidP="004E3EEB">
          <w:pPr>
            <w:pStyle w:val="D6256BE764E64D2A8A7F86C9D88C6437"/>
          </w:pPr>
          <w:r w:rsidRPr="008541CA">
            <w:rPr>
              <w:rStyle w:val="Platshllartext"/>
            </w:rPr>
            <w:t>Click or tap here to enter text.</w:t>
          </w:r>
        </w:p>
      </w:docPartBody>
    </w:docPart>
    <w:docPart>
      <w:docPartPr>
        <w:name w:val="66386C4BAA2F4B6286A4E9691EA3FF55"/>
        <w:category>
          <w:name w:val="General"/>
          <w:gallery w:val="placeholder"/>
        </w:category>
        <w:types>
          <w:type w:val="bbPlcHdr"/>
        </w:types>
        <w:behaviors>
          <w:behavior w:val="content"/>
        </w:behaviors>
        <w:guid w:val="{052BCD8C-28E2-473F-A4F0-A3A3681B9006}"/>
      </w:docPartPr>
      <w:docPartBody>
        <w:p w:rsidR="00BF3387" w:rsidRDefault="004E3EEB" w:rsidP="004E3EEB">
          <w:pPr>
            <w:pStyle w:val="66386C4BAA2F4B6286A4E9691EA3FF55"/>
          </w:pPr>
          <w:r w:rsidRPr="008541CA">
            <w:rPr>
              <w:rStyle w:val="Platshllartext"/>
            </w:rPr>
            <w:t>Click or tap here to enter text.</w:t>
          </w:r>
        </w:p>
      </w:docPartBody>
    </w:docPart>
    <w:docPart>
      <w:docPartPr>
        <w:name w:val="010678A5D72349B594403C2FCB701153"/>
        <w:category>
          <w:name w:val="General"/>
          <w:gallery w:val="placeholder"/>
        </w:category>
        <w:types>
          <w:type w:val="bbPlcHdr"/>
        </w:types>
        <w:behaviors>
          <w:behavior w:val="content"/>
        </w:behaviors>
        <w:guid w:val="{D270B9C4-B002-4E8C-8220-FAC4E2CA9B1B}"/>
      </w:docPartPr>
      <w:docPartBody>
        <w:p w:rsidR="00BF3387" w:rsidRDefault="004E3EEB" w:rsidP="004E3EEB">
          <w:pPr>
            <w:pStyle w:val="010678A5D72349B594403C2FCB701153"/>
          </w:pPr>
          <w:r w:rsidRPr="008541CA">
            <w:rPr>
              <w:rStyle w:val="Platshllartext"/>
            </w:rPr>
            <w:t>Click or tap here to enter text.</w:t>
          </w:r>
        </w:p>
      </w:docPartBody>
    </w:docPart>
    <w:docPart>
      <w:docPartPr>
        <w:name w:val="EAC36B87728F44A99BFC87934B62A356"/>
        <w:category>
          <w:name w:val="General"/>
          <w:gallery w:val="placeholder"/>
        </w:category>
        <w:types>
          <w:type w:val="bbPlcHdr"/>
        </w:types>
        <w:behaviors>
          <w:behavior w:val="content"/>
        </w:behaviors>
        <w:guid w:val="{C4FEA879-0F24-4732-9055-443C6C71CB84}"/>
      </w:docPartPr>
      <w:docPartBody>
        <w:p w:rsidR="00BF3387" w:rsidRDefault="004E3EEB" w:rsidP="004E3EEB">
          <w:pPr>
            <w:pStyle w:val="EAC36B87728F44A99BFC87934B62A356"/>
          </w:pPr>
          <w:r w:rsidRPr="008541CA">
            <w:rPr>
              <w:rStyle w:val="Platshllartext"/>
            </w:rPr>
            <w:t>Click or tap here to enter text.</w:t>
          </w:r>
        </w:p>
      </w:docPartBody>
    </w:docPart>
    <w:docPart>
      <w:docPartPr>
        <w:name w:val="E6D813E258DE4B668090AED08B9889DA"/>
        <w:category>
          <w:name w:val="General"/>
          <w:gallery w:val="placeholder"/>
        </w:category>
        <w:types>
          <w:type w:val="bbPlcHdr"/>
        </w:types>
        <w:behaviors>
          <w:behavior w:val="content"/>
        </w:behaviors>
        <w:guid w:val="{696F262F-8650-40EA-881E-6C439CA24E37}"/>
      </w:docPartPr>
      <w:docPartBody>
        <w:p w:rsidR="00BF3387" w:rsidRDefault="004E3EEB" w:rsidP="004E3EEB">
          <w:pPr>
            <w:pStyle w:val="E6D813E258DE4B668090AED08B9889DA"/>
          </w:pPr>
          <w:r w:rsidRPr="008541CA">
            <w:rPr>
              <w:rStyle w:val="Platshllartext"/>
            </w:rPr>
            <w:t>Click or tap here to enter text.</w:t>
          </w:r>
        </w:p>
      </w:docPartBody>
    </w:docPart>
    <w:docPart>
      <w:docPartPr>
        <w:name w:val="33C906D336E34CB3A02AF242BE1360CE"/>
        <w:category>
          <w:name w:val="General"/>
          <w:gallery w:val="placeholder"/>
        </w:category>
        <w:types>
          <w:type w:val="bbPlcHdr"/>
        </w:types>
        <w:behaviors>
          <w:behavior w:val="content"/>
        </w:behaviors>
        <w:guid w:val="{6686B72A-738F-4734-B474-544C2B4C19BC}"/>
      </w:docPartPr>
      <w:docPartBody>
        <w:p w:rsidR="00576DCA" w:rsidRDefault="00872438" w:rsidP="00872438">
          <w:pPr>
            <w:pStyle w:val="33C906D336E34CB3A02AF242BE1360CE"/>
          </w:pPr>
          <w:r w:rsidRPr="008541CA">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59"/>
    <w:rsid w:val="00091E3D"/>
    <w:rsid w:val="00412694"/>
    <w:rsid w:val="004E3EEB"/>
    <w:rsid w:val="00576DCA"/>
    <w:rsid w:val="00872438"/>
    <w:rsid w:val="00916720"/>
    <w:rsid w:val="00BF3387"/>
    <w:rsid w:val="00FF49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438"/>
    <w:rPr>
      <w:color w:val="808080"/>
    </w:rPr>
  </w:style>
  <w:style w:type="paragraph" w:customStyle="1" w:styleId="B140EFE3BBC94C5FA0760B23B3A8FB42">
    <w:name w:val="B140EFE3BBC94C5FA0760B23B3A8FB42"/>
    <w:rsid w:val="004E3EEB"/>
  </w:style>
  <w:style w:type="paragraph" w:customStyle="1" w:styleId="1B7039012AE34C1395796E8193C1650A">
    <w:name w:val="1B7039012AE34C1395796E8193C1650A"/>
    <w:rsid w:val="004E3EEB"/>
  </w:style>
  <w:style w:type="paragraph" w:customStyle="1" w:styleId="EBF909A207904C6DBD9E44FC0AEB8013">
    <w:name w:val="EBF909A207904C6DBD9E44FC0AEB8013"/>
    <w:rsid w:val="004E3EEB"/>
  </w:style>
  <w:style w:type="paragraph" w:customStyle="1" w:styleId="9FFDAD0C468A412CAE5426FD0FACAE29">
    <w:name w:val="9FFDAD0C468A412CAE5426FD0FACAE29"/>
    <w:rsid w:val="004E3EEB"/>
  </w:style>
  <w:style w:type="paragraph" w:customStyle="1" w:styleId="CC9591E1B7FB4DA1BFEFCF0FB6127C22">
    <w:name w:val="CC9591E1B7FB4DA1BFEFCF0FB6127C22"/>
    <w:rsid w:val="004E3EEB"/>
  </w:style>
  <w:style w:type="paragraph" w:customStyle="1" w:styleId="7C2FCC98E42C499486833668DC4F46BA">
    <w:name w:val="7C2FCC98E42C499486833668DC4F46BA"/>
    <w:rsid w:val="004E3EEB"/>
  </w:style>
  <w:style w:type="paragraph" w:customStyle="1" w:styleId="CE0ED75D85C94EF791F46C32E7233974">
    <w:name w:val="CE0ED75D85C94EF791F46C32E7233974"/>
    <w:rsid w:val="004E3EEB"/>
  </w:style>
  <w:style w:type="paragraph" w:customStyle="1" w:styleId="81763008C56848C69CA61DDDA921E24A">
    <w:name w:val="81763008C56848C69CA61DDDA921E24A"/>
    <w:rsid w:val="004E3EEB"/>
  </w:style>
  <w:style w:type="paragraph" w:customStyle="1" w:styleId="B58ACA1060374CC59DF6FDA985C190BD">
    <w:name w:val="B58ACA1060374CC59DF6FDA985C190BD"/>
    <w:rsid w:val="004E3EEB"/>
  </w:style>
  <w:style w:type="paragraph" w:customStyle="1" w:styleId="A15F3B4170E7428D96AF4DD3DDE8B015">
    <w:name w:val="A15F3B4170E7428D96AF4DD3DDE8B015"/>
    <w:rsid w:val="004E3EEB"/>
  </w:style>
  <w:style w:type="paragraph" w:customStyle="1" w:styleId="D6256BE764E64D2A8A7F86C9D88C6437">
    <w:name w:val="D6256BE764E64D2A8A7F86C9D88C6437"/>
    <w:rsid w:val="004E3EEB"/>
  </w:style>
  <w:style w:type="paragraph" w:customStyle="1" w:styleId="66386C4BAA2F4B6286A4E9691EA3FF55">
    <w:name w:val="66386C4BAA2F4B6286A4E9691EA3FF55"/>
    <w:rsid w:val="004E3EEB"/>
  </w:style>
  <w:style w:type="paragraph" w:customStyle="1" w:styleId="010678A5D72349B594403C2FCB701153">
    <w:name w:val="010678A5D72349B594403C2FCB701153"/>
    <w:rsid w:val="004E3EEB"/>
  </w:style>
  <w:style w:type="paragraph" w:customStyle="1" w:styleId="EAC36B87728F44A99BFC87934B62A356">
    <w:name w:val="EAC36B87728F44A99BFC87934B62A356"/>
    <w:rsid w:val="004E3EEB"/>
  </w:style>
  <w:style w:type="paragraph" w:customStyle="1" w:styleId="E6D813E258DE4B668090AED08B9889DA">
    <w:name w:val="E6D813E258DE4B668090AED08B9889DA"/>
    <w:rsid w:val="004E3EEB"/>
  </w:style>
  <w:style w:type="paragraph" w:customStyle="1" w:styleId="33C906D336E34CB3A02AF242BE1360CE">
    <w:name w:val="33C906D336E34CB3A02AF242BE1360CE"/>
    <w:rsid w:val="00872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lutdatum xmlns="2B20E3F3-62D6-4307-A810-C7FFBB940E2D" xsi:nil="true"/>
    <Ämne xmlns="1085aee7-63f7-4585-a659-af0c6a30d3cd" xsi:nil="true"/>
    <_Flow_SignoffStatus xmlns="2b20e3f3-62d6-4307-a810-c7ffbb940e2d" xsi:nil="true"/>
    <Projekttyp xmlns="1085aee7-63f7-4585-a659-af0c6a30d3cd" xsi:nil="true"/>
    <Projektstatus xmlns="1085aee7-63f7-4585-a659-af0c6a30d3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654403055AFC44939F37FB38FDB0C6" ma:contentTypeVersion="" ma:contentTypeDescription="Create a new document." ma:contentTypeScope="" ma:versionID="8218ab588901489adc61d4088e785737">
  <xsd:schema xmlns:xsd="http://www.w3.org/2001/XMLSchema" xmlns:xs="http://www.w3.org/2001/XMLSchema" xmlns:p="http://schemas.microsoft.com/office/2006/metadata/properties" xmlns:ns2="2B20E3F3-62D6-4307-A810-C7FFBB940E2D" xmlns:ns3="1085aee7-63f7-4585-a659-af0c6a30d3cd" xmlns:ns4="2b20e3f3-62d6-4307-a810-c7ffbb940e2d" xmlns:ns5="b55b3548-07f3-4e00-9fcf-fb2b70e33a95" targetNamespace="http://schemas.microsoft.com/office/2006/metadata/properties" ma:root="true" ma:fieldsID="ba3c802159e745e1aca96a40c1f442ea" ns2:_="" ns3:_="" ns4:_="" ns5:_="">
    <xsd:import namespace="2B20E3F3-62D6-4307-A810-C7FFBB940E2D"/>
    <xsd:import namespace="1085aee7-63f7-4585-a659-af0c6a30d3cd"/>
    <xsd:import namespace="2b20e3f3-62d6-4307-a810-c7ffbb940e2d"/>
    <xsd:import namespace="b55b3548-07f3-4e00-9fcf-fb2b70e33a95"/>
    <xsd:element name="properties">
      <xsd:complexType>
        <xsd:sequence>
          <xsd:element name="documentManagement">
            <xsd:complexType>
              <xsd:all>
                <xsd:element ref="ns2:Slutdatum" minOccurs="0"/>
                <xsd:element ref="ns3:Projekttyp" minOccurs="0"/>
                <xsd:element ref="ns3:Ämne" minOccurs="0"/>
                <xsd:element ref="ns3:Projektstatus" minOccurs="0"/>
                <xsd:element ref="ns2:MediaServiceMetadata" minOccurs="0"/>
                <xsd:element ref="ns2:MediaServiceFastMetadata" minOccurs="0"/>
                <xsd:element ref="ns4:MediaServiceDateTaken" minOccurs="0"/>
                <xsd:element ref="ns4:MediaServiceAutoTags" minOccurs="0"/>
                <xsd:element ref="ns4:MediaServiceLocation" minOccurs="0"/>
                <xsd:element ref="ns5:SharedWithUsers" minOccurs="0"/>
                <xsd:element ref="ns5:SharedWithDetails" minOccurs="0"/>
                <xsd:element ref="ns4:_Flow_SignoffStatu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0E3F3-62D6-4307-A810-C7FFBB940E2D" elementFormDefault="qualified">
    <xsd:import namespace="http://schemas.microsoft.com/office/2006/documentManagement/types"/>
    <xsd:import namespace="http://schemas.microsoft.com/office/infopath/2007/PartnerControls"/>
    <xsd:element name="Slutdatum" ma:index="8" nillable="true" ma:displayName="Slutdatum" ma:format="DateOnly" ma:internalName="Slutdatum">
      <xsd:simpleType>
        <xsd:restriction base="dms:DateTime"/>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5aee7-63f7-4585-a659-af0c6a30d3cd" elementFormDefault="qualified">
    <xsd:import namespace="http://schemas.microsoft.com/office/2006/documentManagement/types"/>
    <xsd:import namespace="http://schemas.microsoft.com/office/infopath/2007/PartnerControls"/>
    <xsd:element name="Projekttyp" ma:index="9" nillable="true" ma:displayName="Projekttyp" ma:format="Dropdown" ma:internalName="Projekttyp">
      <xsd:simpleType>
        <xsd:restriction base="dms:Choice">
          <xsd:enumeration value="Utredning/Kartläggning"/>
          <xsd:enumeration value="Strategi/Ramverk"/>
          <xsd:enumeration value="Implementering"/>
          <xsd:enumeration value="Organisationsutveckling"/>
          <xsd:enumeration value="Ekonomistyrning"/>
          <xsd:enumeration value="Konsultstöd/Facilitering"/>
          <xsd:enumeration value="Vård/Tjänsteprocesser"/>
        </xsd:restriction>
      </xsd:simpleType>
    </xsd:element>
    <xsd:element name="Ämne" ma:index="10" nillable="true" ma:displayName="Ämne" ma:format="Dropdown" ma:internalName="_x00c4_mne">
      <xsd:simpleType>
        <xsd:restriction base="dms:Choice">
          <xsd:enumeration value="Ersättningsmodeller"/>
          <xsd:enumeration value="eHälsa/IT-stöd"/>
          <xsd:enumeration value="Folkhälsa"/>
          <xsd:enumeration value="Jämlik hälsa"/>
          <xsd:enumeration value="Sammanhållen vård"/>
          <xsd:enumeration value="Vårdgivarprocesser och organisation"/>
          <xsd:enumeration value="Läkemedel"/>
          <xsd:enumeration value="Patientsäkerhet"/>
          <xsd:enumeration value="Vård i hemmet"/>
          <xsd:enumeration value="Sociala investeringar"/>
          <xsd:enumeration value="Arbetsförmåga"/>
          <xsd:enumeration value="Kompetensförsörjning"/>
          <xsd:enumeration value="Organisering av hälso och sjukvårdssystemet"/>
        </xsd:restriction>
      </xsd:simpleType>
    </xsd:element>
    <xsd:element name="Projektstatus" ma:index="11" nillable="true" ma:displayName="Projektstatus" ma:format="Dropdown" ma:internalName="Projektstatus">
      <xsd:simpleType>
        <xsd:restriction base="dms:Choice">
          <xsd:enumeration value="Pågående"/>
          <xsd:enumeration value="Avslutat"/>
        </xsd:restriction>
      </xsd:simpleType>
    </xsd:element>
  </xsd:schema>
  <xsd:schema xmlns:xsd="http://www.w3.org/2001/XMLSchema" xmlns:xs="http://www.w3.org/2001/XMLSchema" xmlns:dms="http://schemas.microsoft.com/office/2006/documentManagement/types" xmlns:pc="http://schemas.microsoft.com/office/infopath/2007/PartnerControls" targetNamespace="2b20e3f3-62d6-4307-a810-c7ffbb940e2d" elementFormDefault="qualified">
    <xsd:import namespace="http://schemas.microsoft.com/office/2006/documentManagement/types"/>
    <xsd:import namespace="http://schemas.microsoft.com/office/infopath/2007/PartnerControls"/>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b3548-07f3-4e00-9fcf-fb2b70e33a95"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8AC75-F1DC-4255-8582-AA06240FFFBC}">
  <ds:schemaRefs>
    <ds:schemaRef ds:uri="http://schemas.microsoft.com/sharepoint/v3/contenttype/forms"/>
  </ds:schemaRefs>
</ds:datastoreItem>
</file>

<file path=customXml/itemProps2.xml><?xml version="1.0" encoding="utf-8"?>
<ds:datastoreItem xmlns:ds="http://schemas.openxmlformats.org/officeDocument/2006/customXml" ds:itemID="{8B528160-0689-4FD6-B19A-B705DB95C1F6}">
  <ds:schemaRefs>
    <ds:schemaRef ds:uri="http://schemas.openxmlformats.org/officeDocument/2006/bibliography"/>
  </ds:schemaRefs>
</ds:datastoreItem>
</file>

<file path=customXml/itemProps3.xml><?xml version="1.0" encoding="utf-8"?>
<ds:datastoreItem xmlns:ds="http://schemas.openxmlformats.org/officeDocument/2006/customXml" ds:itemID="{68CC2DF8-AB99-43D5-8DC7-2F80CDCD3CCD}">
  <ds:schemaRefs>
    <ds:schemaRef ds:uri="http://schemas.microsoft.com/office/2006/metadata/properties"/>
    <ds:schemaRef ds:uri="http://schemas.microsoft.com/office/infopath/2007/PartnerControls"/>
    <ds:schemaRef ds:uri="2B20E3F3-62D6-4307-A810-C7FFBB940E2D"/>
    <ds:schemaRef ds:uri="1085aee7-63f7-4585-a659-af0c6a30d3cd"/>
    <ds:schemaRef ds:uri="2b20e3f3-62d6-4307-a810-c7ffbb940e2d"/>
  </ds:schemaRefs>
</ds:datastoreItem>
</file>

<file path=customXml/itemProps4.xml><?xml version="1.0" encoding="utf-8"?>
<ds:datastoreItem xmlns:ds="http://schemas.openxmlformats.org/officeDocument/2006/customXml" ds:itemID="{A384063C-5F00-4A07-9784-A5B555258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0E3F3-62D6-4307-A810-C7FFBB940E2D"/>
    <ds:schemaRef ds:uri="1085aee7-63f7-4585-a659-af0c6a30d3cd"/>
    <ds:schemaRef ds:uri="2b20e3f3-62d6-4307-a810-c7ffbb940e2d"/>
    <ds:schemaRef ds:uri="b55b3548-07f3-4e00-9fcf-fb2b70e33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10</Pages>
  <Words>3996</Words>
  <Characters>21182</Characters>
  <Application>Microsoft Office Word</Application>
  <DocSecurity>0</DocSecurity>
  <Lines>176</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remissvar för personcentrerade och sammanhållna vårdförlopp</vt:lpstr>
      <vt:lpstr>Mall för remissvar för personcentrerade och sammanhållna vårdförlopp</vt:lpstr>
    </vt:vector>
  </TitlesOfParts>
  <Company>Region Jönköpings län</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remissvar för personcentrerade och sammanhållna vårdförlopp</dc:title>
  <dc:subject/>
  <dc:creator>[Författare]</dc:creator>
  <cp:keywords/>
  <dc:description/>
  <cp:lastModifiedBy>Jonas Selmeryd</cp:lastModifiedBy>
  <cp:revision>3</cp:revision>
  <cp:lastPrinted>2020-09-15T04:44:00Z</cp:lastPrinted>
  <dcterms:created xsi:type="dcterms:W3CDTF">2020-11-21T20:20:00Z</dcterms:created>
  <dcterms:modified xsi:type="dcterms:W3CDTF">2020-11-22T10:29:00Z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0x0101007F654403055AFC44939F37FB38FDB0C6</vt:lpwstr>
  </property>
</Properties>
</file>