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813AB01" w14:textId="77777777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Cs w:val="28"/>
        </w:rPr>
        <w:t>Sahlgrenska Kurs i komplex PCI 2025</w:t>
      </w:r>
      <w:r w:rsidRPr="00706472">
        <w:rPr>
          <w:color w:val="000000"/>
          <w:szCs w:val="28"/>
        </w:rPr>
        <w:br/>
      </w:r>
      <w:r w:rsidRPr="00706472">
        <w:rPr>
          <w:rStyle w:val="Betoning"/>
          <w:color w:val="000000"/>
          <w:sz w:val="22"/>
        </w:rPr>
        <w:t xml:space="preserve">Fokus på </w:t>
      </w:r>
      <w:proofErr w:type="spellStart"/>
      <w:r w:rsidRPr="00706472">
        <w:rPr>
          <w:rStyle w:val="Betoning"/>
          <w:color w:val="000000"/>
          <w:sz w:val="22"/>
        </w:rPr>
        <w:t>imaging</w:t>
      </w:r>
      <w:proofErr w:type="spellEnd"/>
      <w:r w:rsidRPr="00706472">
        <w:rPr>
          <w:rStyle w:val="Betoning"/>
          <w:color w:val="000000"/>
          <w:sz w:val="22"/>
        </w:rPr>
        <w:t>, kalkhantering och bifurkationer vid komplex anatomi</w:t>
      </w:r>
    </w:p>
    <w:p w14:paraId="05942BA5" w14:textId="77777777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Datum:</w:t>
      </w:r>
      <w:r w:rsidRPr="00706472">
        <w:rPr>
          <w:color w:val="000000"/>
          <w:sz w:val="22"/>
        </w:rPr>
        <w:br/>
      </w:r>
      <w:proofErr w:type="gramStart"/>
      <w:r w:rsidRPr="00706472">
        <w:rPr>
          <w:color w:val="000000"/>
          <w:sz w:val="22"/>
        </w:rPr>
        <w:t>Torsdag</w:t>
      </w:r>
      <w:proofErr w:type="gramEnd"/>
      <w:r w:rsidRPr="00706472">
        <w:rPr>
          <w:color w:val="000000"/>
          <w:sz w:val="22"/>
        </w:rPr>
        <w:t xml:space="preserve"> 8 maj 2025 (start kl. 08.00) – Fredag 9 maj 2025 (avslut ca kl. 13.00)</w:t>
      </w:r>
    </w:p>
    <w:p w14:paraId="205B0A19" w14:textId="77777777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Plats:</w:t>
      </w:r>
      <w:r w:rsidRPr="00706472">
        <w:rPr>
          <w:color w:val="000000"/>
          <w:sz w:val="22"/>
        </w:rPr>
        <w:br/>
        <w:t>Hjärtmottagningen, Sahlgrenska Universitetssjukhuset, Blå stråket 5, 413 45 Göteborg</w:t>
      </w:r>
    </w:p>
    <w:p w14:paraId="5F9F1A8D" w14:textId="77777777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Målgrupp:</w:t>
      </w:r>
      <w:r w:rsidRPr="00706472">
        <w:rPr>
          <w:color w:val="000000"/>
          <w:sz w:val="22"/>
        </w:rPr>
        <w:br/>
        <w:t>PCI-operatörer och PCI-operatörer under utbildning.</w:t>
      </w:r>
    </w:p>
    <w:p w14:paraId="75CA7946" w14:textId="43E04193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Sponsorer:</w:t>
      </w:r>
      <w:r w:rsidRPr="00706472">
        <w:rPr>
          <w:color w:val="000000"/>
          <w:sz w:val="22"/>
        </w:rPr>
        <w:br/>
      </w:r>
      <w:proofErr w:type="spellStart"/>
      <w:r w:rsidRPr="00706472">
        <w:rPr>
          <w:color w:val="000000"/>
          <w:sz w:val="22"/>
        </w:rPr>
        <w:t>Cardirad</w:t>
      </w:r>
      <w:proofErr w:type="spellEnd"/>
      <w:r w:rsidRPr="00706472">
        <w:rPr>
          <w:color w:val="000000"/>
          <w:sz w:val="22"/>
        </w:rPr>
        <w:t>/</w:t>
      </w:r>
      <w:proofErr w:type="spellStart"/>
      <w:r w:rsidRPr="00706472">
        <w:rPr>
          <w:color w:val="000000"/>
          <w:sz w:val="22"/>
        </w:rPr>
        <w:t>Medis</w:t>
      </w:r>
      <w:proofErr w:type="spellEnd"/>
      <w:r w:rsidRPr="00706472">
        <w:rPr>
          <w:color w:val="000000"/>
          <w:sz w:val="22"/>
        </w:rPr>
        <w:t xml:space="preserve"> och </w:t>
      </w:r>
      <w:r w:rsidR="00706472" w:rsidRPr="00706472">
        <w:rPr>
          <w:color w:val="000000"/>
          <w:sz w:val="22"/>
        </w:rPr>
        <w:t>Asahi/EPS</w:t>
      </w:r>
    </w:p>
    <w:p w14:paraId="739B5B67" w14:textId="02DB4131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Kursbeskrivning:</w:t>
      </w:r>
      <w:r w:rsidRPr="00706472">
        <w:rPr>
          <w:color w:val="000000"/>
          <w:sz w:val="22"/>
        </w:rPr>
        <w:br/>
        <w:t>Denna kurs är baserad på livefall och syftar till att ge en djupgående förståelse för komplex PCI med fokus på:</w:t>
      </w:r>
    </w:p>
    <w:p w14:paraId="2A0E6AB1" w14:textId="15BB39A8" w:rsidR="002969A6" w:rsidRPr="00706472" w:rsidRDefault="002969A6" w:rsidP="002969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Cs w:val="24"/>
        </w:rPr>
      </w:pPr>
      <w:proofErr w:type="spellStart"/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Imaging</w:t>
      </w:r>
      <w:proofErr w:type="spellEnd"/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:</w:t>
      </w:r>
      <w:r w:rsidRPr="00706472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706472">
        <w:rPr>
          <w:rFonts w:ascii="Times New Roman" w:hAnsi="Times New Roman" w:cs="Times New Roman"/>
          <w:color w:val="000000"/>
          <w:szCs w:val="24"/>
        </w:rPr>
        <w:t>CT-baserad PCI, inklusive tolkning av bilder för procedurplanering (t.ex. kalkhantering, stentstorlek och bifurkationer)</w:t>
      </w:r>
      <w:r w:rsidR="005649CB" w:rsidRPr="00706472">
        <w:rPr>
          <w:rFonts w:ascii="Times New Roman" w:hAnsi="Times New Roman" w:cs="Times New Roman"/>
          <w:color w:val="000000"/>
          <w:szCs w:val="24"/>
        </w:rPr>
        <w:t>, Ultraljudsguidad access</w:t>
      </w:r>
      <w:r w:rsidR="00706472" w:rsidRPr="00706472">
        <w:rPr>
          <w:rFonts w:ascii="Times New Roman" w:hAnsi="Times New Roman" w:cs="Times New Roman"/>
          <w:color w:val="000000"/>
          <w:szCs w:val="24"/>
        </w:rPr>
        <w:t xml:space="preserve">, intravaskulär </w:t>
      </w:r>
      <w:proofErr w:type="spellStart"/>
      <w:r w:rsidR="00706472" w:rsidRPr="00706472">
        <w:rPr>
          <w:rFonts w:ascii="Times New Roman" w:hAnsi="Times New Roman" w:cs="Times New Roman"/>
          <w:color w:val="000000"/>
          <w:szCs w:val="24"/>
        </w:rPr>
        <w:t>imaging</w:t>
      </w:r>
      <w:proofErr w:type="spellEnd"/>
      <w:r w:rsidR="005649CB" w:rsidRPr="00706472">
        <w:rPr>
          <w:rFonts w:ascii="Times New Roman" w:hAnsi="Times New Roman" w:cs="Times New Roman"/>
          <w:color w:val="000000"/>
          <w:szCs w:val="24"/>
        </w:rPr>
        <w:t xml:space="preserve">. </w:t>
      </w:r>
    </w:p>
    <w:p w14:paraId="061FCDEA" w14:textId="7D2C8E38" w:rsidR="002969A6" w:rsidRPr="00706472" w:rsidRDefault="002969A6" w:rsidP="002969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Cs w:val="24"/>
        </w:rPr>
      </w:pPr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 xml:space="preserve">Val och användning av </w:t>
      </w:r>
      <w:proofErr w:type="spellStart"/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devices</w:t>
      </w:r>
      <w:proofErr w:type="spellEnd"/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:</w:t>
      </w:r>
      <w:r w:rsidRPr="00706472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706472">
        <w:rPr>
          <w:rFonts w:ascii="Times New Roman" w:hAnsi="Times New Roman" w:cs="Times New Roman"/>
          <w:color w:val="000000"/>
          <w:szCs w:val="24"/>
        </w:rPr>
        <w:t xml:space="preserve">När och hur man använder specifika verktyg, som </w:t>
      </w:r>
      <w:proofErr w:type="spellStart"/>
      <w:r w:rsidRPr="00706472">
        <w:rPr>
          <w:rFonts w:ascii="Times New Roman" w:hAnsi="Times New Roman" w:cs="Times New Roman"/>
          <w:color w:val="000000"/>
          <w:szCs w:val="24"/>
        </w:rPr>
        <w:t>rotablator</w:t>
      </w:r>
      <w:proofErr w:type="spellEnd"/>
      <w:r w:rsidRPr="00706472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706472">
        <w:rPr>
          <w:rFonts w:ascii="Times New Roman" w:hAnsi="Times New Roman" w:cs="Times New Roman"/>
          <w:color w:val="000000"/>
          <w:szCs w:val="24"/>
        </w:rPr>
        <w:t>orbital</w:t>
      </w:r>
      <w:proofErr w:type="spellEnd"/>
      <w:r w:rsidRPr="00706472">
        <w:rPr>
          <w:rFonts w:ascii="Times New Roman" w:hAnsi="Times New Roman" w:cs="Times New Roman"/>
          <w:color w:val="000000"/>
          <w:szCs w:val="24"/>
        </w:rPr>
        <w:t xml:space="preserve"> </w:t>
      </w:r>
      <w:proofErr w:type="spellStart"/>
      <w:r w:rsidRPr="00706472">
        <w:rPr>
          <w:rFonts w:ascii="Times New Roman" w:hAnsi="Times New Roman" w:cs="Times New Roman"/>
          <w:color w:val="000000"/>
          <w:szCs w:val="24"/>
        </w:rPr>
        <w:t>atherectomy</w:t>
      </w:r>
      <w:proofErr w:type="spellEnd"/>
      <w:r w:rsidRPr="00706472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="00706472" w:rsidRPr="00706472">
        <w:rPr>
          <w:rFonts w:ascii="Times New Roman" w:hAnsi="Times New Roman" w:cs="Times New Roman"/>
          <w:color w:val="000000"/>
          <w:szCs w:val="24"/>
        </w:rPr>
        <w:t>Shockwave</w:t>
      </w:r>
      <w:proofErr w:type="spellEnd"/>
      <w:r w:rsidR="00706472" w:rsidRPr="00706472">
        <w:rPr>
          <w:rFonts w:ascii="Times New Roman" w:hAnsi="Times New Roman" w:cs="Times New Roman"/>
          <w:color w:val="000000"/>
          <w:szCs w:val="24"/>
        </w:rPr>
        <w:t xml:space="preserve">, </w:t>
      </w:r>
      <w:proofErr w:type="spellStart"/>
      <w:r w:rsidRPr="00706472">
        <w:rPr>
          <w:rFonts w:ascii="Times New Roman" w:hAnsi="Times New Roman" w:cs="Times New Roman"/>
          <w:color w:val="000000"/>
          <w:szCs w:val="24"/>
        </w:rPr>
        <w:t>scoring</w:t>
      </w:r>
      <w:proofErr w:type="spellEnd"/>
      <w:r w:rsidRPr="00706472">
        <w:rPr>
          <w:rFonts w:ascii="Times New Roman" w:hAnsi="Times New Roman" w:cs="Times New Roman"/>
          <w:color w:val="000000"/>
          <w:szCs w:val="24"/>
        </w:rPr>
        <w:t>-/</w:t>
      </w:r>
      <w:proofErr w:type="spellStart"/>
      <w:r w:rsidRPr="00706472">
        <w:rPr>
          <w:rFonts w:ascii="Times New Roman" w:hAnsi="Times New Roman" w:cs="Times New Roman"/>
          <w:color w:val="000000"/>
          <w:szCs w:val="24"/>
        </w:rPr>
        <w:t>cutting</w:t>
      </w:r>
      <w:proofErr w:type="spellEnd"/>
      <w:r w:rsidRPr="00706472">
        <w:rPr>
          <w:rFonts w:ascii="Times New Roman" w:hAnsi="Times New Roman" w:cs="Times New Roman"/>
          <w:color w:val="000000"/>
          <w:szCs w:val="24"/>
        </w:rPr>
        <w:t>-ballonger, OPN och vanliga ballonger.</w:t>
      </w:r>
    </w:p>
    <w:p w14:paraId="0D2B33AC" w14:textId="77777777" w:rsidR="002969A6" w:rsidRPr="00706472" w:rsidRDefault="002969A6" w:rsidP="002969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Cs w:val="24"/>
        </w:rPr>
      </w:pPr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Bifurkationstekniker:</w:t>
      </w:r>
      <w:r w:rsidRPr="00706472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706472">
        <w:rPr>
          <w:rFonts w:ascii="Times New Roman" w:hAnsi="Times New Roman" w:cs="Times New Roman"/>
          <w:color w:val="000000"/>
          <w:szCs w:val="24"/>
        </w:rPr>
        <w:t>Rätt val av bifurkationsstra</w:t>
      </w:r>
      <w:bookmarkStart w:id="0" w:name="_GoBack"/>
      <w:bookmarkEnd w:id="0"/>
      <w:r w:rsidRPr="00706472">
        <w:rPr>
          <w:rFonts w:ascii="Times New Roman" w:hAnsi="Times New Roman" w:cs="Times New Roman"/>
          <w:color w:val="000000"/>
          <w:szCs w:val="24"/>
        </w:rPr>
        <w:t>tegi för olika anatomiska situationer.</w:t>
      </w:r>
    </w:p>
    <w:p w14:paraId="4D6A00A9" w14:textId="77777777" w:rsidR="002969A6" w:rsidRPr="00706472" w:rsidRDefault="002969A6" w:rsidP="002969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Cs w:val="24"/>
        </w:rPr>
      </w:pPr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Materialkunskap:</w:t>
      </w:r>
      <w:r w:rsidRPr="00706472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706472">
        <w:rPr>
          <w:rFonts w:ascii="Times New Roman" w:hAnsi="Times New Roman" w:cs="Times New Roman"/>
          <w:color w:val="000000"/>
          <w:szCs w:val="24"/>
        </w:rPr>
        <w:t>Förståelse för skillnader mellan ledare, mikrokatetrar och andra interventionella hjälpmedel.</w:t>
      </w:r>
    </w:p>
    <w:p w14:paraId="76A82F8E" w14:textId="77777777" w:rsidR="002969A6" w:rsidRPr="00706472" w:rsidRDefault="002969A6" w:rsidP="002969A6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hAnsi="Times New Roman" w:cs="Times New Roman"/>
          <w:color w:val="000000"/>
          <w:szCs w:val="24"/>
        </w:rPr>
      </w:pPr>
      <w:r w:rsidRPr="00706472">
        <w:rPr>
          <w:rStyle w:val="Stark"/>
          <w:rFonts w:ascii="Times New Roman" w:hAnsi="Times New Roman" w:cs="Times New Roman"/>
          <w:color w:val="000000"/>
          <w:szCs w:val="24"/>
        </w:rPr>
        <w:t>Hantering av komplikationer:</w:t>
      </w:r>
      <w:r w:rsidRPr="00706472">
        <w:rPr>
          <w:rStyle w:val="apple-converted-space"/>
          <w:rFonts w:ascii="Times New Roman" w:hAnsi="Times New Roman" w:cs="Times New Roman"/>
          <w:color w:val="000000"/>
          <w:szCs w:val="24"/>
        </w:rPr>
        <w:t> </w:t>
      </w:r>
      <w:r w:rsidRPr="00706472">
        <w:rPr>
          <w:rFonts w:ascii="Times New Roman" w:hAnsi="Times New Roman" w:cs="Times New Roman"/>
          <w:color w:val="000000"/>
          <w:szCs w:val="24"/>
        </w:rPr>
        <w:t>Praktiska strategier för att hantera perforation, dissektion och stängda sidogrenar.</w:t>
      </w:r>
    </w:p>
    <w:p w14:paraId="2D354476" w14:textId="77777777" w:rsidR="002969A6" w:rsidRPr="00706472" w:rsidRDefault="002969A6" w:rsidP="00706472">
      <w:pPr>
        <w:spacing w:after="0" w:line="240" w:lineRule="auto"/>
        <w:rPr>
          <w:rFonts w:ascii="Times New Roman" w:hAnsi="Times New Roman" w:cs="Times New Roman"/>
          <w:sz w:val="20"/>
        </w:rPr>
      </w:pPr>
      <w:r w:rsidRPr="00706472">
        <w:rPr>
          <w:rFonts w:ascii="Times New Roman" w:hAnsi="Times New Roman" w:cs="Times New Roman"/>
          <w:sz w:val="20"/>
        </w:rPr>
        <w:t>Kursen kombinerar livefall med korta föreläsningar och interaktiva stationer, som inkluderar:</w:t>
      </w:r>
    </w:p>
    <w:p w14:paraId="6F902FAB" w14:textId="77777777" w:rsidR="002969A6" w:rsidRPr="00706472" w:rsidRDefault="002969A6" w:rsidP="00706472">
      <w:pPr>
        <w:pStyle w:val="Liststycke"/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Cs w:val="24"/>
        </w:rPr>
      </w:pPr>
      <w:r w:rsidRPr="00706472">
        <w:rPr>
          <w:rFonts w:ascii="Times New Roman" w:hAnsi="Times New Roman" w:cs="Times New Roman"/>
          <w:szCs w:val="24"/>
        </w:rPr>
        <w:t>Träning i PCI-ledare (Asahi/EPS).</w:t>
      </w:r>
    </w:p>
    <w:p w14:paraId="3E970928" w14:textId="0B2EED7C" w:rsidR="0033372E" w:rsidRPr="00706472" w:rsidRDefault="002969A6" w:rsidP="00706472">
      <w:pPr>
        <w:pStyle w:val="Liststycke"/>
        <w:numPr>
          <w:ilvl w:val="0"/>
          <w:numId w:val="6"/>
        </w:numPr>
        <w:spacing w:after="0" w:line="240" w:lineRule="auto"/>
        <w:rPr>
          <w:rStyle w:val="Stark"/>
          <w:rFonts w:ascii="Times New Roman" w:hAnsi="Times New Roman" w:cs="Times New Roman"/>
          <w:b w:val="0"/>
          <w:bCs w:val="0"/>
          <w:color w:val="000000"/>
          <w:szCs w:val="24"/>
        </w:rPr>
      </w:pPr>
      <w:r w:rsidRPr="00706472">
        <w:rPr>
          <w:rFonts w:ascii="Times New Roman" w:hAnsi="Times New Roman" w:cs="Times New Roman"/>
          <w:szCs w:val="24"/>
        </w:rPr>
        <w:t>CT-guidad PCI, inklusive planering och verktyg</w:t>
      </w:r>
      <w:r w:rsidR="001D1AC1" w:rsidRPr="00706472">
        <w:rPr>
          <w:rFonts w:ascii="Times New Roman" w:hAnsi="Times New Roman" w:cs="Times New Roman"/>
          <w:szCs w:val="24"/>
        </w:rPr>
        <w:t>. (</w:t>
      </w:r>
      <w:proofErr w:type="spellStart"/>
      <w:r w:rsidR="001D1AC1" w:rsidRPr="00706472">
        <w:rPr>
          <w:rFonts w:ascii="Times New Roman" w:hAnsi="Times New Roman" w:cs="Times New Roman"/>
          <w:szCs w:val="24"/>
        </w:rPr>
        <w:t>Medis</w:t>
      </w:r>
      <w:proofErr w:type="spellEnd"/>
      <w:r w:rsidR="00706472" w:rsidRPr="00706472">
        <w:rPr>
          <w:rFonts w:ascii="Times New Roman" w:hAnsi="Times New Roman" w:cs="Times New Roman"/>
          <w:szCs w:val="24"/>
        </w:rPr>
        <w:t>/</w:t>
      </w:r>
      <w:proofErr w:type="spellStart"/>
      <w:r w:rsidR="00706472" w:rsidRPr="00706472">
        <w:rPr>
          <w:rFonts w:ascii="Times New Roman" w:hAnsi="Times New Roman" w:cs="Times New Roman"/>
          <w:szCs w:val="24"/>
        </w:rPr>
        <w:t>Cardirad</w:t>
      </w:r>
      <w:proofErr w:type="spellEnd"/>
      <w:r w:rsidR="001D1AC1" w:rsidRPr="00706472">
        <w:rPr>
          <w:rFonts w:ascii="Times New Roman" w:hAnsi="Times New Roman" w:cs="Times New Roman"/>
          <w:szCs w:val="24"/>
        </w:rPr>
        <w:t>).</w:t>
      </w:r>
    </w:p>
    <w:p w14:paraId="39E3C7DD" w14:textId="4C70F576" w:rsidR="0033372E" w:rsidRPr="00706472" w:rsidRDefault="00706472" w:rsidP="0033372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kern w:val="0"/>
          <w:szCs w:val="24"/>
          <w:lang w:eastAsia="en-GB"/>
          <w14:ligatures w14:val="none"/>
        </w:rPr>
      </w:pPr>
      <w:r w:rsidRPr="00706472">
        <w:rPr>
          <w:rFonts w:ascii="Times New Roman" w:eastAsia="Times New Roman" w:hAnsi="Times New Roman" w:cs="Times New Roman"/>
          <w:b/>
          <w:bCs/>
          <w:color w:val="000000"/>
          <w:kern w:val="0"/>
          <w:szCs w:val="24"/>
          <w:lang w:eastAsia="en-GB"/>
          <w14:ligatures w14:val="none"/>
        </w:rPr>
        <w:t>Middag:</w:t>
      </w:r>
      <w:r w:rsidR="0033372E" w:rsidRPr="00706472">
        <w:rPr>
          <w:rFonts w:ascii="Times New Roman" w:eastAsia="Times New Roman" w:hAnsi="Times New Roman" w:cs="Times New Roman"/>
          <w:color w:val="000000"/>
          <w:kern w:val="0"/>
          <w:szCs w:val="24"/>
          <w:lang w:eastAsia="en-GB"/>
          <w14:ligatures w14:val="none"/>
        </w:rPr>
        <w:br/>
      </w:r>
      <w:proofErr w:type="gramStart"/>
      <w:r w:rsidR="0033372E" w:rsidRPr="00706472">
        <w:rPr>
          <w:rFonts w:ascii="Times New Roman" w:eastAsia="Times New Roman" w:hAnsi="Times New Roman" w:cs="Times New Roman"/>
          <w:color w:val="000000"/>
          <w:kern w:val="0"/>
          <w:szCs w:val="24"/>
          <w:lang w:eastAsia="en-GB"/>
          <w14:ligatures w14:val="none"/>
        </w:rPr>
        <w:t>Torsdag</w:t>
      </w:r>
      <w:proofErr w:type="gramEnd"/>
      <w:r w:rsidR="0033372E" w:rsidRPr="00706472">
        <w:rPr>
          <w:rFonts w:ascii="Times New Roman" w:eastAsia="Times New Roman" w:hAnsi="Times New Roman" w:cs="Times New Roman"/>
          <w:color w:val="000000"/>
          <w:kern w:val="0"/>
          <w:szCs w:val="24"/>
          <w:lang w:eastAsia="en-GB"/>
          <w14:ligatures w14:val="none"/>
        </w:rPr>
        <w:t xml:space="preserve"> 8 maj 2025 kl. 19.00 (ingår i kursavgiften).</w:t>
      </w:r>
    </w:p>
    <w:p w14:paraId="25504F44" w14:textId="5DDB1F93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Anmälan:</w:t>
      </w:r>
      <w:r w:rsidRPr="00706472">
        <w:rPr>
          <w:color w:val="000000"/>
          <w:sz w:val="22"/>
        </w:rPr>
        <w:br/>
        <w:t>Kontakta Snezana via e-post:</w:t>
      </w:r>
      <w:r w:rsidRPr="00706472">
        <w:rPr>
          <w:rStyle w:val="apple-converted-space"/>
          <w:color w:val="000000"/>
          <w:sz w:val="22"/>
        </w:rPr>
        <w:t> </w:t>
      </w:r>
      <w:r w:rsidRPr="00706472">
        <w:rPr>
          <w:rStyle w:val="Stark"/>
          <w:color w:val="000000"/>
          <w:sz w:val="22"/>
        </w:rPr>
        <w:t>Snezana.kostadinska@vgregion.se</w:t>
      </w:r>
      <w:r w:rsidRPr="00706472">
        <w:rPr>
          <w:color w:val="000000"/>
          <w:sz w:val="22"/>
        </w:rPr>
        <w:br/>
        <w:t>Anmälan senast</w:t>
      </w:r>
      <w:r w:rsidRPr="00706472">
        <w:rPr>
          <w:rStyle w:val="apple-converted-space"/>
          <w:color w:val="000000"/>
          <w:sz w:val="22"/>
        </w:rPr>
        <w:t> </w:t>
      </w:r>
      <w:r w:rsidRPr="00706472">
        <w:rPr>
          <w:rStyle w:val="Stark"/>
          <w:color w:val="000000"/>
          <w:sz w:val="22"/>
        </w:rPr>
        <w:t>14 mars 2025</w:t>
      </w:r>
      <w:r w:rsidRPr="00706472">
        <w:rPr>
          <w:color w:val="000000"/>
          <w:sz w:val="22"/>
        </w:rPr>
        <w:t>. Vänligen ange eventuella allergier eller kostönskemål vid anmälan. Vid avanmälan senare än</w:t>
      </w:r>
      <w:r w:rsidRPr="00706472">
        <w:rPr>
          <w:rStyle w:val="apple-converted-space"/>
          <w:color w:val="000000"/>
          <w:sz w:val="22"/>
        </w:rPr>
        <w:t> </w:t>
      </w:r>
      <w:r w:rsidRPr="00706472">
        <w:rPr>
          <w:rStyle w:val="Stark"/>
          <w:color w:val="000000"/>
          <w:sz w:val="22"/>
        </w:rPr>
        <w:t>24.04.2025</w:t>
      </w:r>
      <w:r w:rsidRPr="00706472">
        <w:rPr>
          <w:rStyle w:val="apple-converted-space"/>
          <w:color w:val="000000"/>
          <w:sz w:val="22"/>
        </w:rPr>
        <w:t> </w:t>
      </w:r>
      <w:r w:rsidRPr="00706472">
        <w:rPr>
          <w:color w:val="000000"/>
          <w:sz w:val="22"/>
        </w:rPr>
        <w:t>debiteras kursavgiften.</w:t>
      </w:r>
      <w:r w:rsidR="000A291D" w:rsidRPr="00706472">
        <w:rPr>
          <w:color w:val="000000"/>
          <w:sz w:val="22"/>
        </w:rPr>
        <w:br/>
      </w:r>
      <w:r w:rsidR="00AF603D" w:rsidRPr="00706472">
        <w:rPr>
          <w:color w:val="000000"/>
          <w:sz w:val="22"/>
        </w:rPr>
        <w:t xml:space="preserve">Preliminärt program: </w:t>
      </w:r>
      <w:r w:rsidRPr="00706472">
        <w:rPr>
          <w:color w:val="000000"/>
          <w:sz w:val="22"/>
        </w:rPr>
        <w:t>Aktuell information om kursen kommer även finnas på:</w:t>
      </w:r>
      <w:r w:rsidRPr="00706472">
        <w:rPr>
          <w:color w:val="000000"/>
          <w:sz w:val="22"/>
        </w:rPr>
        <w:br/>
      </w:r>
      <w:hyperlink r:id="rId5" w:history="1">
        <w:r w:rsidR="00706472" w:rsidRPr="00706472">
          <w:rPr>
            <w:rStyle w:val="Hyperlnk"/>
            <w:rFonts w:eastAsiaTheme="majorEastAsia"/>
            <w:sz w:val="22"/>
          </w:rPr>
          <w:t>Utbildning - Svenska Kardiologföreningen</w:t>
        </w:r>
      </w:hyperlink>
    </w:p>
    <w:p w14:paraId="14FD9AEE" w14:textId="77777777" w:rsidR="002969A6" w:rsidRPr="00706472" w:rsidRDefault="002969A6" w:rsidP="002969A6">
      <w:pPr>
        <w:pStyle w:val="Normalwebb"/>
        <w:rPr>
          <w:color w:val="000000"/>
          <w:sz w:val="22"/>
        </w:rPr>
      </w:pPr>
      <w:r w:rsidRPr="00706472">
        <w:rPr>
          <w:rStyle w:val="Stark"/>
          <w:color w:val="000000"/>
          <w:sz w:val="22"/>
        </w:rPr>
        <w:t>Kostnad:</w:t>
      </w:r>
      <w:r w:rsidRPr="00706472">
        <w:rPr>
          <w:color w:val="000000"/>
          <w:sz w:val="22"/>
        </w:rPr>
        <w:br/>
        <w:t>3 000 SEK exkl. moms per deltagare</w:t>
      </w:r>
    </w:p>
    <w:p w14:paraId="6873889B" w14:textId="7621C133" w:rsidR="00F93798" w:rsidRPr="00706472" w:rsidRDefault="002969A6" w:rsidP="00624757">
      <w:pPr>
        <w:pStyle w:val="Normalwebb"/>
        <w:rPr>
          <w:sz w:val="22"/>
        </w:rPr>
      </w:pPr>
      <w:r w:rsidRPr="00706472">
        <w:rPr>
          <w:rStyle w:val="Stark"/>
          <w:color w:val="000000"/>
          <w:sz w:val="22"/>
        </w:rPr>
        <w:t>Boende:</w:t>
      </w:r>
      <w:r w:rsidRPr="00706472">
        <w:rPr>
          <w:color w:val="000000"/>
          <w:sz w:val="22"/>
        </w:rPr>
        <w:br/>
        <w:t>Deltagaren bokar eget boende och egen resa.</w:t>
      </w:r>
    </w:p>
    <w:sectPr w:rsidR="00F93798" w:rsidRPr="0070647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8263D1"/>
    <w:multiLevelType w:val="multilevel"/>
    <w:tmpl w:val="106081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1747C6"/>
    <w:multiLevelType w:val="hybridMultilevel"/>
    <w:tmpl w:val="3DBEF75C"/>
    <w:lvl w:ilvl="0" w:tplc="5F00F8FA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3B17DC"/>
    <w:multiLevelType w:val="multilevel"/>
    <w:tmpl w:val="260E33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22A55701"/>
    <w:multiLevelType w:val="multilevel"/>
    <w:tmpl w:val="22160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2B13B18"/>
    <w:multiLevelType w:val="multilevel"/>
    <w:tmpl w:val="6EE23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CFD4677"/>
    <w:multiLevelType w:val="hybridMultilevel"/>
    <w:tmpl w:val="2004860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4DBA"/>
    <w:rsid w:val="0008117C"/>
    <w:rsid w:val="00093901"/>
    <w:rsid w:val="000A291D"/>
    <w:rsid w:val="000D7478"/>
    <w:rsid w:val="000E19AB"/>
    <w:rsid w:val="000F3FC6"/>
    <w:rsid w:val="0016089D"/>
    <w:rsid w:val="001D1AC1"/>
    <w:rsid w:val="001D6C48"/>
    <w:rsid w:val="00213223"/>
    <w:rsid w:val="002969A6"/>
    <w:rsid w:val="00310E8C"/>
    <w:rsid w:val="00310F27"/>
    <w:rsid w:val="0033372E"/>
    <w:rsid w:val="003A5844"/>
    <w:rsid w:val="003D0CA4"/>
    <w:rsid w:val="003E3ED9"/>
    <w:rsid w:val="00404E85"/>
    <w:rsid w:val="0042249D"/>
    <w:rsid w:val="0044415A"/>
    <w:rsid w:val="00506D88"/>
    <w:rsid w:val="00524DBA"/>
    <w:rsid w:val="00547A19"/>
    <w:rsid w:val="005649CB"/>
    <w:rsid w:val="00624757"/>
    <w:rsid w:val="006848F3"/>
    <w:rsid w:val="006972A9"/>
    <w:rsid w:val="006A305D"/>
    <w:rsid w:val="006B2E83"/>
    <w:rsid w:val="00706472"/>
    <w:rsid w:val="00746CA6"/>
    <w:rsid w:val="007909DA"/>
    <w:rsid w:val="007A0E4F"/>
    <w:rsid w:val="007A2011"/>
    <w:rsid w:val="007A3A12"/>
    <w:rsid w:val="007C224F"/>
    <w:rsid w:val="0088101C"/>
    <w:rsid w:val="008A2FE1"/>
    <w:rsid w:val="008B1E09"/>
    <w:rsid w:val="008C340B"/>
    <w:rsid w:val="0095247F"/>
    <w:rsid w:val="00957EDA"/>
    <w:rsid w:val="009A40B3"/>
    <w:rsid w:val="009C38A8"/>
    <w:rsid w:val="009E41D9"/>
    <w:rsid w:val="00A950B3"/>
    <w:rsid w:val="00AF603D"/>
    <w:rsid w:val="00B16156"/>
    <w:rsid w:val="00B448C2"/>
    <w:rsid w:val="00BE2B58"/>
    <w:rsid w:val="00C3363F"/>
    <w:rsid w:val="00C84D1F"/>
    <w:rsid w:val="00C872A0"/>
    <w:rsid w:val="00CA309C"/>
    <w:rsid w:val="00CC182D"/>
    <w:rsid w:val="00CF02BF"/>
    <w:rsid w:val="00CF55D8"/>
    <w:rsid w:val="00D5525B"/>
    <w:rsid w:val="00D872BF"/>
    <w:rsid w:val="00DD78D1"/>
    <w:rsid w:val="00DF58B3"/>
    <w:rsid w:val="00E54F54"/>
    <w:rsid w:val="00F80D11"/>
    <w:rsid w:val="00F93798"/>
    <w:rsid w:val="00FB2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3552CF"/>
  <w15:chartTrackingRefBased/>
  <w15:docId w15:val="{E8731E9A-90B8-4D4F-9E5E-74E296BE0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v-S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uiPriority w:val="9"/>
    <w:qFormat/>
    <w:rsid w:val="00524DB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524DB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24DB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Rubrik2Char">
    <w:name w:val="Rubrik 2 Char"/>
    <w:basedOn w:val="Standardstycketeckensnitt"/>
    <w:link w:val="Rubrik2"/>
    <w:uiPriority w:val="9"/>
    <w:rsid w:val="00524DBA"/>
    <w:rPr>
      <w:rFonts w:asciiTheme="majorHAnsi" w:eastAsiaTheme="majorEastAsia" w:hAnsiTheme="majorHAnsi" w:cstheme="majorBidi"/>
      <w:color w:val="0F4761" w:themeColor="accent1" w:themeShade="BF"/>
      <w:sz w:val="26"/>
      <w:szCs w:val="26"/>
    </w:rPr>
  </w:style>
  <w:style w:type="paragraph" w:styleId="Liststycke">
    <w:name w:val="List Paragraph"/>
    <w:basedOn w:val="Normal"/>
    <w:uiPriority w:val="34"/>
    <w:qFormat/>
    <w:rsid w:val="007A0E4F"/>
    <w:pPr>
      <w:ind w:left="720"/>
      <w:contextualSpacing/>
    </w:pPr>
  </w:style>
  <w:style w:type="paragraph" w:styleId="Normalwebb">
    <w:name w:val="Normal (Web)"/>
    <w:basedOn w:val="Normal"/>
    <w:uiPriority w:val="99"/>
    <w:unhideWhenUsed/>
    <w:rsid w:val="00CF55D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Stark">
    <w:name w:val="Strong"/>
    <w:basedOn w:val="Standardstycketeckensnitt"/>
    <w:uiPriority w:val="22"/>
    <w:qFormat/>
    <w:rsid w:val="00CF55D8"/>
    <w:rPr>
      <w:b/>
      <w:bCs/>
    </w:rPr>
  </w:style>
  <w:style w:type="character" w:styleId="Betoning">
    <w:name w:val="Emphasis"/>
    <w:basedOn w:val="Standardstycketeckensnitt"/>
    <w:uiPriority w:val="20"/>
    <w:qFormat/>
    <w:rsid w:val="00CF55D8"/>
    <w:rPr>
      <w:i/>
      <w:iCs/>
    </w:rPr>
  </w:style>
  <w:style w:type="character" w:customStyle="1" w:styleId="apple-converted-space">
    <w:name w:val="apple-converted-space"/>
    <w:basedOn w:val="Standardstycketeckensnitt"/>
    <w:rsid w:val="00CF55D8"/>
  </w:style>
  <w:style w:type="character" w:styleId="Hyperlnk">
    <w:name w:val="Hyperlink"/>
    <w:basedOn w:val="Standardstycketeckensnitt"/>
    <w:uiPriority w:val="99"/>
    <w:unhideWhenUsed/>
    <w:rsid w:val="00547A19"/>
    <w:rPr>
      <w:color w:val="467886" w:themeColor="hyperlink"/>
      <w:u w:val="single"/>
    </w:rPr>
  </w:style>
  <w:style w:type="character" w:customStyle="1" w:styleId="UnresolvedMention">
    <w:name w:val="Unresolved Mention"/>
    <w:basedOn w:val="Standardstycketeckensnitt"/>
    <w:uiPriority w:val="99"/>
    <w:semiHidden/>
    <w:unhideWhenUsed/>
    <w:rsid w:val="00547A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53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3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sls.se/SVKF/Arbetsgrupper/arbetsgruppen-for-pci-och-klaffintervention/utbildning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Dworeck</dc:creator>
  <cp:keywords/>
  <dc:description/>
  <cp:lastModifiedBy>Angerås Oskar HS MED</cp:lastModifiedBy>
  <cp:revision>2</cp:revision>
  <cp:lastPrinted>2024-12-16T03:27:00Z</cp:lastPrinted>
  <dcterms:created xsi:type="dcterms:W3CDTF">2025-01-19T08:30:00Z</dcterms:created>
  <dcterms:modified xsi:type="dcterms:W3CDTF">2025-01-19T08:30:00Z</dcterms:modified>
</cp:coreProperties>
</file>